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7" w:rsidRPr="002E1BBA" w:rsidRDefault="00E24EE7" w:rsidP="002E1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B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Вниманию любителей рыбной ловли,</w:t>
      </w:r>
    </w:p>
    <w:p w:rsidR="00E24EE7" w:rsidRDefault="00E24EE7" w:rsidP="002E1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B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владельцев маломерных и прогулочных судов с применением моторов!</w:t>
      </w:r>
    </w:p>
    <w:p w:rsidR="009443AD" w:rsidRDefault="009443AD" w:rsidP="002E1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443AD" w:rsidRPr="009443AD" w:rsidRDefault="009443AD" w:rsidP="002E1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Извлечения из нормативных документов по срокам использования</w:t>
      </w:r>
      <w:r w:rsidRPr="009443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E1B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маломерных и прогулочных судов с применением моторов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Pr="009443AD">
        <w:rPr>
          <w:rFonts w:ascii="Times New Roman" w:hAnsi="Times New Roman" w:cs="Times New Roman"/>
          <w:sz w:val="24"/>
          <w:szCs w:val="24"/>
        </w:rPr>
        <w:t xml:space="preserve"> </w:t>
      </w:r>
      <w:r w:rsidRPr="009443AD">
        <w:rPr>
          <w:rFonts w:ascii="Times New Roman" w:hAnsi="Times New Roman" w:cs="Times New Roman"/>
          <w:b/>
          <w:sz w:val="24"/>
          <w:szCs w:val="24"/>
        </w:rPr>
        <w:t>срокам (периодам), запретным для добычи (вылова) водных биоресурсов</w:t>
      </w:r>
    </w:p>
    <w:p w:rsidR="00E24EE7" w:rsidRPr="002E1BBA" w:rsidRDefault="00E24EE7" w:rsidP="002E1B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4EE7" w:rsidRPr="009443AD" w:rsidRDefault="00E24EE7" w:rsidP="00352DA7">
      <w:pPr>
        <w:spacing w:after="0"/>
        <w:ind w:right="-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Минсельхоза России от 06.11.2014 N 427 (ред. от 20.12.2017) "Об утверждении правил рыболовства для Западного </w:t>
      </w:r>
      <w:proofErr w:type="spellStart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рыбохозяйственного</w:t>
      </w:r>
      <w:proofErr w:type="spellEnd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бассейна" (Зарегистрировано в Минюсте России 03.12.2014 N 35071)</w:t>
      </w:r>
    </w:p>
    <w:p w:rsidR="00E24EE7" w:rsidRPr="009443AD" w:rsidRDefault="00E24EE7" w:rsidP="00352DA7">
      <w:pPr>
        <w:ind w:right="-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.4.8. использовать маломерные и прогулочные суда &lt;1&gt; с применением моторов в запретные сроки (периоды) на водных объектах </w:t>
      </w:r>
      <w:proofErr w:type="spellStart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рыбохозяйственного</w:t>
      </w:r>
      <w:proofErr w:type="spellEnd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 (или их участках), указанных в Приложении N 1 к Правилам рыболовства "Перечень водных объектов </w:t>
      </w:r>
      <w:proofErr w:type="spellStart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рыбохозяйственного</w:t>
      </w:r>
      <w:proofErr w:type="spellEnd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значения, на которых в сроки (периоды), запретные для добычи (вылова) водных биоресурсов, запрещается использование маломерных и прогулочных судов с применением моторов", за исключением несамоходных судов, а</w:t>
      </w:r>
      <w:proofErr w:type="gramEnd"/>
      <w:r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других судов, применяемых для осуществления разрешенной деятельности по добыче (вылову)</w:t>
      </w:r>
      <w:r w:rsidR="002E1BBA"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водных биоресурсов</w:t>
      </w:r>
    </w:p>
    <w:p w:rsidR="00E24EE7" w:rsidRPr="009443AD" w:rsidRDefault="00E24EE7" w:rsidP="00352DA7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A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1:</w:t>
      </w:r>
    </w:p>
    <w:p w:rsidR="00E24EE7" w:rsidRPr="009443AD" w:rsidRDefault="00E24EE7" w:rsidP="00352DA7">
      <w:pPr>
        <w:spacing w:after="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Водные объекты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значения Ленинградской области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1"/>
        <w:gridCol w:w="1985"/>
        <w:gridCol w:w="2410"/>
        <w:gridCol w:w="2126"/>
      </w:tblGrid>
      <w:tr w:rsidR="00E24EE7" w:rsidRPr="009443AD" w:rsidTr="00352DA7">
        <w:trPr>
          <w:trHeight w:val="5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Административный  район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Период запрета</w:t>
            </w:r>
          </w:p>
        </w:tc>
      </w:tr>
      <w:tr w:rsidR="00E24EE7" w:rsidRPr="009443AD" w:rsidTr="00352DA7">
        <w:trPr>
          <w:trHeight w:val="7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7" w:rsidRPr="009443AD" w:rsidRDefault="00E24EE7" w:rsidP="00352DA7">
            <w:pPr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 запрет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запрет с </w:t>
            </w:r>
            <w:proofErr w:type="spellStart"/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распаления</w:t>
            </w:r>
            <w:proofErr w:type="spellEnd"/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 льда </w:t>
            </w:r>
          </w:p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Осенний запрет с 15 сентября до периода </w:t>
            </w:r>
            <w:r w:rsidR="00352D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едостава</w:t>
            </w:r>
          </w:p>
        </w:tc>
      </w:tr>
      <w:tr w:rsidR="00E24EE7" w:rsidRPr="009443AD" w:rsidTr="00352DA7">
        <w:trPr>
          <w:trHeight w:val="84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7" w:rsidRPr="009443AD" w:rsidRDefault="00E24EE7" w:rsidP="00352DA7">
            <w:pPr>
              <w:spacing w:after="0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Все водные объекты </w:t>
            </w:r>
            <w:proofErr w:type="spellStart"/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443A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7" w:rsidRPr="009443AD" w:rsidRDefault="00E24EE7" w:rsidP="00352DA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3AD">
              <w:rPr>
                <w:rFonts w:ascii="Times New Roman" w:hAnsi="Times New Roman" w:cs="Times New Roman"/>
                <w:sz w:val="24"/>
                <w:szCs w:val="24"/>
              </w:rPr>
              <w:t>Река Луга в границах района</w:t>
            </w:r>
          </w:p>
        </w:tc>
      </w:tr>
    </w:tbl>
    <w:p w:rsidR="009443AD" w:rsidRDefault="009443AD" w:rsidP="00352DA7">
      <w:pPr>
        <w:spacing w:after="0" w:line="288" w:lineRule="auto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865" w:rsidRPr="009443AD" w:rsidRDefault="00E24EE7" w:rsidP="00352DA7">
      <w:pPr>
        <w:spacing w:after="0" w:line="240" w:lineRule="auto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D31865" w:rsidRPr="009443AD">
        <w:rPr>
          <w:rFonts w:ascii="Times New Roman" w:hAnsi="Times New Roman" w:cs="Times New Roman"/>
          <w:sz w:val="24"/>
          <w:szCs w:val="24"/>
        </w:rPr>
        <w:t xml:space="preserve"> за </w:t>
      </w:r>
      <w:hyperlink r:id="rId4" w:anchor="dst100028" w:history="1">
        <w:r w:rsidR="00D31865" w:rsidRPr="009443A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нарушение</w:t>
        </w:r>
      </w:hyperlink>
      <w:r w:rsidR="00D31865" w:rsidRPr="00944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правил, регламентирующих рыболовство, за исключением случаев, предусмотренных </w:t>
      </w:r>
      <w:hyperlink r:id="rId5" w:anchor="dst6479" w:history="1">
        <w:r w:rsidR="00D31865" w:rsidRPr="009443A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частью 2 статьи 8.17</w:t>
        </w:r>
      </w:hyperlink>
      <w:r w:rsidR="00352D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 АП РФ</w:t>
      </w:r>
      <w:r w:rsidR="00D31865" w:rsidRPr="00944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1865" w:rsidRPr="00D318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 ред. Федерального </w:t>
      </w:r>
      <w:hyperlink r:id="rId6" w:anchor="dst100017" w:history="1">
        <w:r w:rsidR="00D31865" w:rsidRPr="009443A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="00D31865" w:rsidRPr="00D318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02.05.2015 N 120-ФЗ)</w:t>
      </w:r>
      <w:r w:rsidR="00D31865" w:rsidRPr="009443AD">
        <w:rPr>
          <w:rFonts w:ascii="Times New Roman" w:hAnsi="Times New Roman" w:cs="Times New Roman"/>
          <w:sz w:val="24"/>
          <w:szCs w:val="24"/>
        </w:rPr>
        <w:t xml:space="preserve"> предусмотрена по ч. 2 ст. 8.37</w:t>
      </w:r>
      <w:proofErr w:type="gramStart"/>
      <w:r w:rsidR="00D31865" w:rsidRPr="009443A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31865" w:rsidRPr="009443AD">
        <w:rPr>
          <w:rFonts w:ascii="Times New Roman" w:hAnsi="Times New Roman" w:cs="Times New Roman"/>
          <w:sz w:val="24"/>
          <w:szCs w:val="24"/>
        </w:rPr>
        <w:t>о АП РФ:</w:t>
      </w:r>
      <w:bookmarkStart w:id="0" w:name="dst3987"/>
      <w:bookmarkEnd w:id="0"/>
    </w:p>
    <w:p w:rsidR="00D31865" w:rsidRPr="00D31865" w:rsidRDefault="00D31865" w:rsidP="00352DA7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31865">
        <w:rPr>
          <w:rFonts w:ascii="Times New Roman" w:eastAsia="Times New Roman" w:hAnsi="Times New Roman" w:cs="Times New Roman"/>
          <w:color w:val="333333"/>
          <w:sz w:val="24"/>
          <w:szCs w:val="24"/>
        </w:rPr>
        <w:t>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</w:t>
      </w:r>
      <w:proofErr w:type="gramEnd"/>
      <w:r w:rsidRPr="00D318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E24EE7" w:rsidRPr="009443AD" w:rsidRDefault="00E24EE7" w:rsidP="00352DA7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</w:p>
    <w:p w:rsidR="00D31865" w:rsidRPr="009443AD" w:rsidRDefault="00352DA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E24EE7" w:rsidRPr="009443AD">
        <w:rPr>
          <w:rFonts w:ascii="Times New Roman" w:hAnsi="Times New Roman" w:cs="Times New Roman"/>
          <w:sz w:val="24"/>
          <w:szCs w:val="24"/>
        </w:rPr>
        <w:t>28.2.</w:t>
      </w:r>
      <w:r w:rsidR="00D31865"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рыболовства для Западно</w:t>
      </w:r>
      <w:r w:rsidR="009443AD"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proofErr w:type="spellStart"/>
      <w:r w:rsidR="009443AD"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рыбохозяйственного</w:t>
      </w:r>
      <w:proofErr w:type="spellEnd"/>
      <w:r w:rsidR="009443AD" w:rsidRPr="00944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бассейна":</w:t>
      </w:r>
      <w:r w:rsidR="00E24EE7" w:rsidRPr="0094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E7" w:rsidRPr="009443AD" w:rsidRDefault="00204841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4EE7" w:rsidRPr="009443AD">
        <w:rPr>
          <w:rFonts w:ascii="Times New Roman" w:hAnsi="Times New Roman" w:cs="Times New Roman"/>
          <w:sz w:val="24"/>
          <w:szCs w:val="24"/>
        </w:rPr>
        <w:t xml:space="preserve">роки (периоды), запретные для добычи (вылова) водных биоресурсов: </w:t>
      </w:r>
    </w:p>
    <w:p w:rsidR="00E24EE7" w:rsidRPr="009443AD" w:rsidRDefault="00E24EE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а) щуки: в реках - от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распаления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льда до 20 мая;</w:t>
      </w:r>
    </w:p>
    <w:p w:rsidR="0059643A" w:rsidRDefault="00E24EE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в Нарвском водохранилище - от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распаления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льда до 15 мая; </w:t>
      </w:r>
    </w:p>
    <w:p w:rsidR="00E24EE7" w:rsidRPr="009443AD" w:rsidRDefault="00E24EE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в остальных водных объектах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значения - от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распаления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льда до 31 </w:t>
      </w:r>
      <w:r w:rsidR="00352DA7">
        <w:rPr>
          <w:rFonts w:ascii="Times New Roman" w:hAnsi="Times New Roman" w:cs="Times New Roman"/>
          <w:sz w:val="24"/>
          <w:szCs w:val="24"/>
        </w:rPr>
        <w:t>м</w:t>
      </w:r>
      <w:r w:rsidRPr="009443AD">
        <w:rPr>
          <w:rFonts w:ascii="Times New Roman" w:hAnsi="Times New Roman" w:cs="Times New Roman"/>
          <w:sz w:val="24"/>
          <w:szCs w:val="24"/>
        </w:rPr>
        <w:t>ая;</w:t>
      </w:r>
    </w:p>
    <w:p w:rsidR="0059643A" w:rsidRDefault="00E24EE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б) судака, леща и хариуса - от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распаления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льда до 15 июня;</w:t>
      </w:r>
      <w:bookmarkStart w:id="1" w:name="_GoBack"/>
      <w:bookmarkEnd w:id="1"/>
      <w:r w:rsidRPr="0094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AD" w:rsidRDefault="00E24EE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9443AD">
        <w:rPr>
          <w:rFonts w:ascii="Times New Roman" w:hAnsi="Times New Roman" w:cs="Times New Roman"/>
          <w:sz w:val="24"/>
          <w:szCs w:val="24"/>
        </w:rPr>
        <w:t xml:space="preserve">в) раков - от </w:t>
      </w:r>
      <w:proofErr w:type="spellStart"/>
      <w:r w:rsidRPr="009443AD">
        <w:rPr>
          <w:rFonts w:ascii="Times New Roman" w:hAnsi="Times New Roman" w:cs="Times New Roman"/>
          <w:sz w:val="24"/>
          <w:szCs w:val="24"/>
        </w:rPr>
        <w:t>распаления</w:t>
      </w:r>
      <w:proofErr w:type="spellEnd"/>
      <w:r w:rsidRPr="009443AD">
        <w:rPr>
          <w:rFonts w:ascii="Times New Roman" w:hAnsi="Times New Roman" w:cs="Times New Roman"/>
          <w:sz w:val="24"/>
          <w:szCs w:val="24"/>
        </w:rPr>
        <w:t xml:space="preserve"> льда по 15 июля.</w:t>
      </w:r>
    </w:p>
    <w:p w:rsidR="00352DA7" w:rsidRDefault="00352DA7" w:rsidP="00352DA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352DA7" w:rsidRPr="00352DA7" w:rsidRDefault="00352DA7" w:rsidP="00352DA7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 w:rsidRPr="00352DA7">
        <w:rPr>
          <w:rFonts w:ascii="Times New Roman" w:hAnsi="Times New Roman" w:cs="Times New Roman"/>
          <w:b/>
        </w:rPr>
        <w:t>Отдел государственного контроля, надзора и рыбоохраны по</w:t>
      </w:r>
      <w:proofErr w:type="gramStart"/>
      <w:r w:rsidRPr="00352DA7">
        <w:rPr>
          <w:rFonts w:ascii="Times New Roman" w:hAnsi="Times New Roman" w:cs="Times New Roman"/>
          <w:b/>
        </w:rPr>
        <w:t xml:space="preserve"> С</w:t>
      </w:r>
      <w:proofErr w:type="gramEnd"/>
      <w:r w:rsidRPr="00352DA7">
        <w:rPr>
          <w:rFonts w:ascii="Times New Roman" w:hAnsi="Times New Roman" w:cs="Times New Roman"/>
          <w:b/>
        </w:rPr>
        <w:t>анкт - Петербургу и Ленинградской области СЗТУ ФАР</w:t>
      </w:r>
    </w:p>
    <w:p w:rsidR="00352DA7" w:rsidRPr="00352DA7" w:rsidRDefault="00352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2DA7" w:rsidRPr="00352DA7" w:rsidSect="00352DA7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EE7"/>
    <w:rsid w:val="000027AF"/>
    <w:rsid w:val="00204841"/>
    <w:rsid w:val="002E1BBA"/>
    <w:rsid w:val="00352DA7"/>
    <w:rsid w:val="0059643A"/>
    <w:rsid w:val="009443AD"/>
    <w:rsid w:val="00AD3FBF"/>
    <w:rsid w:val="00D31865"/>
    <w:rsid w:val="00E2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86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5877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71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9988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8862/3d0cac60971a511280cbba229d9b6329c07731f7/" TargetMode="External"/><Relationship Id="rId5" Type="http://schemas.openxmlformats.org/officeDocument/2006/relationships/hyperlink" Target="http://www.consultant.ru/document/cons_doc_LAW_294851/b341f6b35547ecc144efe9b5af5bfe3c57c31269/" TargetMode="External"/><Relationship Id="rId4" Type="http://schemas.openxmlformats.org/officeDocument/2006/relationships/hyperlink" Target="http://www.consultant.ru/document/cons_doc_LAW_282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zhukovamk</dc:creator>
  <cp:lastModifiedBy>zhulikovaoa</cp:lastModifiedBy>
  <cp:revision>2</cp:revision>
  <cp:lastPrinted>2018-04-23T05:24:00Z</cp:lastPrinted>
  <dcterms:created xsi:type="dcterms:W3CDTF">2018-04-24T13:10:00Z</dcterms:created>
  <dcterms:modified xsi:type="dcterms:W3CDTF">2018-04-24T13:10:00Z</dcterms:modified>
</cp:coreProperties>
</file>