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19" w:rsidRPr="00494319" w:rsidRDefault="00437E06" w:rsidP="005D3E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Обязательная м</w:t>
      </w:r>
      <w:r w:rsidR="00494319" w:rsidRPr="0049431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аркировка продукции</w:t>
      </w:r>
    </w:p>
    <w:p w:rsidR="00494319" w:rsidRPr="00494319" w:rsidRDefault="00494319" w:rsidP="0049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2018 года Правительство РФ утвердило перечень товаров, подлежащих обязательной маркировке (распоряжение Правительства</w:t>
      </w:r>
      <w:r w:rsidR="00FE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№792-р).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2"/>
        <w:gridCol w:w="1500"/>
        <w:gridCol w:w="6051"/>
      </w:tblGrid>
      <w:tr w:rsidR="00494319" w:rsidRPr="00494319" w:rsidTr="00494319">
        <w:trPr>
          <w:trHeight w:val="28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группы товаров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введения обязательной маркировки  в соответствии с  распоряжением Правительства РФ от 28 апреля 2018 г. 792-р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введения обязательной маркировки 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Обувные товары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июля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июля 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маркировки на товар;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июля 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несение в систему «Честный знак» сведений: </w:t>
            </w:r>
          </w:p>
          <w:p w:rsidR="00494319" w:rsidRPr="00494319" w:rsidRDefault="00494319" w:rsidP="004943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маркировке товара; </w:t>
            </w:r>
          </w:p>
          <w:p w:rsidR="00494319" w:rsidRPr="00494319" w:rsidRDefault="00494319" w:rsidP="004943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вводе товара в оборот; </w:t>
            </w:r>
          </w:p>
          <w:p w:rsidR="00494319" w:rsidRPr="00494319" w:rsidRDefault="00494319" w:rsidP="004943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обороте; </w:t>
            </w:r>
          </w:p>
          <w:p w:rsidR="00494319" w:rsidRPr="00494319" w:rsidRDefault="00494319" w:rsidP="004943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выводе из оборота.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сентября 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остатков;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августа 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импортных товаров, купленных до введения обязательной маркировки, а ввезенных после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ссылке: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честныйзнак.рф/business/projects/footwear/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Лекарства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июля 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февраля 2017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  эксперимента по маркировке лекарственных препаратов в соответствии с постановлением Правительства Российской Федерации от 24 января 2017 г. № 62;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июля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регистрации аптек и медицинских организаций в системе Честный ЗНАК для работы с препаратами из перечня высокозатратных нозологий;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октября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стала обязательной для препаратов из перечня высокозатратных нозологий;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июля 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станет обязательной для всех лекарств.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ссылке: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честныйзнак.рф/business/projects/fur/</w:t>
              </w:r>
            </w:hyperlink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Шубы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августа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2016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августа 2016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в маркировки.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ссылке: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честныйзнак.рф/business/projects/fur/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Фотокамеры, Фотовспышки и лампы-вспышки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декабря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мая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 эксперимента по маркировке фотокамер и ламп-вспышек в соответствии распоряжением Правительства РФ от 14 мая 2019 года № 589.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обязательной маркировки 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декабря 2020 года.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ссылке: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честныйзнак.рф/business/projects/photo_cameras_and_flashbulbs/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Шины и автопокрышки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марта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июня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 эксперимента  по маркировке шин и покрышек пневматических и резиновых новых.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обязательной маркировки 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марта 2021 года.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ссылке: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честныйзнак.рф/business/projects/tyres/</w:t>
            </w:r>
            <w:r w:rsidR="005D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Товары легкой промышленности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февраля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июня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 эксперимента по маркировке товаров легкой промышленности.  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обязательной маркировк</w:t>
            </w:r>
            <w:r w:rsidR="005D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772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ссылке: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честныйзнак.рф/business/projects/light_industry/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Духи и туалетная вода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сентября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июля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 эксперимента по маркировке духов и туалетной воды.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обязательной маркировки 30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сентября 2021 года.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ссылке: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честныйзнак.рф/business/projects/perfumes/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Молочная продукция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r w:rsidR="00947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октября 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947B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F25" w:rsidRPr="00772F25" w:rsidRDefault="00772F25" w:rsidP="007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 15 июля 2019 года по 31 декабря 2020 года</w:t>
            </w:r>
            <w:r w:rsidRPr="0077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эксперимент по маркировке готовой молочной продукции. </w:t>
            </w:r>
          </w:p>
          <w:p w:rsidR="00772F25" w:rsidRPr="00772F25" w:rsidRDefault="00772F25" w:rsidP="007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F25" w:rsidRPr="00772F25" w:rsidRDefault="00772F25" w:rsidP="0077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 20 января 2021 года</w:t>
            </w:r>
            <w:r w:rsidRPr="0077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обязательной маркировки по определенным группам ТНВЭД, по остальным группам — не позднее </w:t>
            </w:r>
            <w:r w:rsidRPr="0094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октября 2021 года</w:t>
            </w:r>
            <w:r w:rsidRPr="0077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честныйзнак.рф/business/projects/dairy/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Кресла-коляски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июня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2021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сентября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 пилотного проекта по маркировке кресел-колясок. Эксперимент продлится 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1 июня 2021 года.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честныйзнак.рф/business/projects/wheelchairs/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Велосипеды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мая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сентября 2019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 начался пилотный проект по маркировке и прослеживанию велосипедов и велосипедных рам. Он будет проходить 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 31 мая 2020 года.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честныйзнак.рф/business/projects/bicycles/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Табачная продукция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1 марта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марта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обязательной регистраци</w:t>
            </w:r>
            <w:r w:rsidR="00FE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магазинов и производителей в Национальной системе цифровой маркировки Честный ЗНАК;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июля 2019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прекращен выпуск немаркированной продукции;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июля 2020 года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будет прекращен оборот немаркированной продукции: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маркированных сигарет в розничную точку и субдистрибьютору будет сопровождаться электронными универсальными передаточными документами (УПД) с указанием кодов продукции при помощи систем электронного документооборота.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Подробная информация по ссылке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history="1">
              <w:r w:rsidRPr="00494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честныйзнак.рф/business/projects/tobacco/</w:t>
              </w:r>
            </w:hyperlink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319" w:rsidRPr="00494319" w:rsidTr="004943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Питьевая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бутилированная вода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Эксперимент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319" w:rsidRPr="00494319" w:rsidRDefault="00494319" w:rsidP="004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декабря 2019 года 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комиссия по противодействию незаконному обороту промышленной продукции поддержала решение о проведении эксперимента по маркировке средствами идентификации вод минеральных и питьевых на территории Российской Федерации.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Минпромторгом России разработан и проходит межведомственное согласование проект Постановления Правительства Российской Федерации «О проведении эксперимента по маркировке средствами идентификации вод минеральных и питьевых на территории Российской Федерации». </w:t>
            </w:r>
          </w:p>
          <w:p w:rsidR="00494319" w:rsidRPr="00494319" w:rsidRDefault="00494319" w:rsidP="00494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ru-RU"/>
              </w:rPr>
              <w:t>Для участия в рабочей группе необходимо подготовить инициативное письмо в свободной форме на бланке вашей организации за подписью уполномоченного лица. В письме сообщите о желании стать участником рабочей группы, кратко опишите вид деятельности Вашей компании, и укажите ФИО, должности и контакты ответственных лиц, которые будут представлять Вашу компанию в рабочих группах.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19" w:rsidRPr="00494319" w:rsidRDefault="00494319" w:rsidP="0049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19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ru-RU"/>
              </w:rPr>
              <w:t>Письма направляйте на имя Руководителя товарной группы «Минеральная вода»</w:t>
            </w:r>
            <w:r w:rsidRPr="00494319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ru-RU"/>
              </w:rPr>
              <w:br/>
            </w:r>
            <w:r w:rsidRPr="00494319">
              <w:rPr>
                <w:rFonts w:ascii="Times New Roman" w:eastAsia="Times New Roman" w:hAnsi="Times New Roman" w:cs="Times New Roman"/>
                <w:b/>
                <w:bCs/>
                <w:color w:val="363634"/>
                <w:sz w:val="24"/>
                <w:szCs w:val="24"/>
                <w:bdr w:val="none" w:sz="0" w:space="0" w:color="auto" w:frame="1"/>
                <w:lang w:eastAsia="ru-RU"/>
              </w:rPr>
              <w:t>Гладкова Николая</w:t>
            </w:r>
            <w:r w:rsidRPr="00494319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ru-RU"/>
              </w:rPr>
              <w:t> (тел.: </w:t>
            </w:r>
            <w:hyperlink r:id="rId14" w:history="1">
              <w:r w:rsidRPr="00494319">
                <w:rPr>
                  <w:rFonts w:ascii="Times New Roman" w:eastAsia="Times New Roman" w:hAnsi="Times New Roman" w:cs="Times New Roman"/>
                  <w:color w:val="363634"/>
                  <w:sz w:val="24"/>
                  <w:szCs w:val="24"/>
                  <w:u w:val="single"/>
                  <w:lang w:eastAsia="ru-RU"/>
                </w:rPr>
                <w:t>+7 925 147 23 74</w:t>
              </w:r>
            </w:hyperlink>
            <w:r w:rsidRPr="00494319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ru-RU"/>
              </w:rPr>
              <w:t>; E-</w:t>
            </w:r>
            <w:r w:rsidRPr="00494319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ru-RU"/>
              </w:rPr>
              <w:lastRenderedPageBreak/>
              <w:t>mail: </w:t>
            </w:r>
            <w:hyperlink r:id="rId15" w:history="1">
              <w:r w:rsidRPr="00494319">
                <w:rPr>
                  <w:rFonts w:ascii="Times New Roman" w:eastAsia="Times New Roman" w:hAnsi="Times New Roman" w:cs="Times New Roman"/>
                  <w:color w:val="363634"/>
                  <w:sz w:val="24"/>
                  <w:szCs w:val="24"/>
                  <w:u w:val="single"/>
                  <w:lang w:eastAsia="ru-RU"/>
                </w:rPr>
                <w:t>n.gladkov@crpt.ru</w:t>
              </w:r>
            </w:hyperlink>
            <w:r w:rsidRPr="00494319">
              <w:rPr>
                <w:rFonts w:ascii="Times New Roman" w:eastAsia="Times New Roman" w:hAnsi="Times New Roman" w:cs="Times New Roman"/>
                <w:color w:val="363634"/>
                <w:sz w:val="24"/>
                <w:szCs w:val="24"/>
                <w:lang w:eastAsia="ru-RU"/>
              </w:rPr>
              <w:t>).</w:t>
            </w:r>
            <w:r w:rsidRPr="0049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94319" w:rsidRPr="00494319" w:rsidRDefault="00494319" w:rsidP="0049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маркировки показала себя как наиболее эффективный инструмент противодействия незаконному обороту промышленной продукции как для государства, так и для бизнеса и потребителей товаров. </w:t>
      </w:r>
    </w:p>
    <w:p w:rsidR="00494319" w:rsidRPr="00494319" w:rsidRDefault="00494319" w:rsidP="0049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маркировки обеспечит увеличение легальной доли продукции на рынке, а для бизнеса приведет к сокращению конкуренции со стороны недобросовестных производителей и продавцов. Потребителю система маркировки позволит проверить легальность товара с помощью бесплатного 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приложения «Честный ЗНАК».</w:t>
      </w:r>
    </w:p>
    <w:p w:rsidR="00912A13" w:rsidRDefault="00494319" w:rsidP="00912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поддержки в опер</w:t>
      </w:r>
      <w:r w:rsidR="00E973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 решении возникающих трудностей и вопросов предусмотрены обучающие семинары, видео-уроки, инструкции и презентации по всем вопросам и пр</w:t>
      </w:r>
      <w:r w:rsidR="00E973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цессам системы маркировки:</w:t>
      </w:r>
      <w:r w:rsidR="00E9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912A13" w:rsidRPr="00E27E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https://честныйзнак.рф/lectures/videoarhiv/</w:t>
        </w:r>
      </w:hyperlink>
      <w:r w:rsidR="00912A13" w:rsidRPr="00E9735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="00912A13" w:rsidRPr="00912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2A13" w:rsidRPr="00E9735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912A13" w:rsidRPr="00912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1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консультаций по следующим каналам связи:</w:t>
      </w:r>
    </w:p>
    <w:p w:rsidR="00912A13" w:rsidRDefault="00912A13" w:rsidP="00912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электронная почта </w:t>
      </w:r>
      <w:hyperlink r:id="rId17" w:history="1">
        <w:r w:rsidRPr="00E27E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pr@crpt.ru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A13" w:rsidRDefault="00912A13" w:rsidP="00912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выделенная телефонная линия, звонки на которую поступают ведущим сотрудникам службы круглосуточной технической поддержки Оператора (тел. (800)444 49 99);</w:t>
      </w:r>
    </w:p>
    <w:p w:rsidR="00494319" w:rsidRPr="00912A13" w:rsidRDefault="00912A13" w:rsidP="00912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чат в бесплатной системе мгновенного обмена текстовыми сообщениями WhatsApp, подключиться к которому можно по ссылке </w:t>
      </w:r>
      <w:hyperlink r:id="rId18" w:history="1">
        <w:r w:rsidRPr="00E27E9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https://chat.whatsapp.com/HCRIJJ2rraN90RtJbPgs6D</w:t>
        </w:r>
      </w:hyperlink>
      <w:r w:rsidRPr="0091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319" w:rsidRPr="00494319" w:rsidRDefault="00494319" w:rsidP="0049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об обязательной маркировке размещена на сайте </w:t>
      </w:r>
      <w:hyperlink r:id="rId19" w:history="1">
        <w:r w:rsidRPr="00494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https://честныйзнак.рф</w:t>
        </w:r>
      </w:hyperlink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дополнительные вопросы можно задать в информационном центре: +7(800) 222-15-23, +7(800) 707-23-36, </w:t>
      </w:r>
      <w:hyperlink r:id="rId20" w:history="1">
        <w:r w:rsidRPr="00494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info@crpt.ru</w:t>
        </w:r>
      </w:hyperlink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информационная и техническая поддержка осуществляется по электронным адресам: </w:t>
      </w:r>
      <w:hyperlink r:id="rId21" w:history="1">
        <w:r w:rsidRPr="00494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motp@crpt.ru</w:t>
        </w:r>
      </w:hyperlink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> , </w:t>
      </w:r>
      <w:hyperlink r:id="rId22" w:history="1">
        <w:r w:rsidRPr="004943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lecture@crpt.ru</w:t>
        </w:r>
      </w:hyperlink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319" w:rsidRPr="00494319" w:rsidRDefault="00494319" w:rsidP="0049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Справка. </w:t>
      </w: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маркировки товаров имеет статус государственной системы. Информационная безопасность системы обеспечивается за счет использования российских крипто-технологий. </w:t>
      </w:r>
    </w:p>
    <w:p w:rsidR="00494319" w:rsidRPr="00494319" w:rsidRDefault="00494319" w:rsidP="00494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производители и импортеры товаров, подлежащих маркировке, будут наносить код маркировки, содержащий криптографическую защиту, на каждую единицу продукции и фиксировать ввод продукции в оборот. </w:t>
      </w:r>
    </w:p>
    <w:p w:rsidR="0026759D" w:rsidRDefault="00494319" w:rsidP="00E97354">
      <w:pPr>
        <w:spacing w:before="100" w:beforeAutospacing="1" w:after="100" w:afterAutospacing="1" w:line="240" w:lineRule="auto"/>
      </w:pP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оптовых организаций в системе будет фиксироваться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контрольно-кассовой техники). Оператором информационной системы маркировки, созданной в рамках экспериментов, является ООО «Оператор-ЦРПТ». </w:t>
      </w:r>
    </w:p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C38"/>
    <w:multiLevelType w:val="hybridMultilevel"/>
    <w:tmpl w:val="443410F6"/>
    <w:lvl w:ilvl="0" w:tplc="BD10A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61742"/>
    <w:multiLevelType w:val="multilevel"/>
    <w:tmpl w:val="991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94319"/>
    <w:rsid w:val="001E33A5"/>
    <w:rsid w:val="0021075C"/>
    <w:rsid w:val="0026759D"/>
    <w:rsid w:val="00437E06"/>
    <w:rsid w:val="00494319"/>
    <w:rsid w:val="005D3EA9"/>
    <w:rsid w:val="00772F25"/>
    <w:rsid w:val="00912A13"/>
    <w:rsid w:val="00915353"/>
    <w:rsid w:val="00947B27"/>
    <w:rsid w:val="00AA32A0"/>
    <w:rsid w:val="00E16113"/>
    <w:rsid w:val="00E97354"/>
    <w:rsid w:val="00F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paragraph" w:styleId="1">
    <w:name w:val="heading 1"/>
    <w:basedOn w:val="a"/>
    <w:link w:val="10"/>
    <w:uiPriority w:val="9"/>
    <w:qFormat/>
    <w:rsid w:val="00494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3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2A13"/>
    <w:pPr>
      <w:ind w:left="720"/>
      <w:contextualSpacing/>
    </w:pPr>
  </w:style>
  <w:style w:type="character" w:customStyle="1" w:styleId="paraccent">
    <w:name w:val="par__accent"/>
    <w:basedOn w:val="a0"/>
    <w:rsid w:val="0077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photo_cameras_and_flashbulbs/" TargetMode="External"/><Relationship Id="rId13" Type="http://schemas.openxmlformats.org/officeDocument/2006/relationships/hyperlink" Target="https://xn--80ajghhoc2aj1c8b.xn--p1ai/business/projects/tobacco/" TargetMode="External"/><Relationship Id="rId18" Type="http://schemas.openxmlformats.org/officeDocument/2006/relationships/hyperlink" Target="https://chat.whatsapp.com/HCRIJJ2rraN90RtJbPgs6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Tp@crpt.ru" TargetMode="External"/><Relationship Id="rId7" Type="http://schemas.openxmlformats.org/officeDocument/2006/relationships/hyperlink" Target="https://xn--80ajghhoc2aj1c8b.xn--p1ai/business/projects/fur/" TargetMode="External"/><Relationship Id="rId12" Type="http://schemas.openxmlformats.org/officeDocument/2006/relationships/hyperlink" Target="https://xn--80ajghhoc2aj1c8b.xn--p1ai/business/projects/bicycles/" TargetMode="External"/><Relationship Id="rId17" Type="http://schemas.openxmlformats.org/officeDocument/2006/relationships/hyperlink" Target="mailto:pr@crp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5;&#1077;&#1089;&#1090;&#1085;&#1099;&#1081;&#1079;&#1085;&#1072;&#1082;.&#1088;&#1092;/lectures/videoarhiv/" TargetMode="External"/><Relationship Id="rId20" Type="http://schemas.openxmlformats.org/officeDocument/2006/relationships/hyperlink" Target="mailto:info@crp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fur/" TargetMode="External"/><Relationship Id="rId11" Type="http://schemas.openxmlformats.org/officeDocument/2006/relationships/hyperlink" Target="https://xn--80ajghhoc2aj1c8b.xn--p1ai/business/projects/wheelchair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business/projects/footwear/" TargetMode="External"/><Relationship Id="rId15" Type="http://schemas.openxmlformats.org/officeDocument/2006/relationships/hyperlink" Target="mailto:n.gladkov@crp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business/projects/dairy/" TargetMode="External"/><Relationship Id="rId19" Type="http://schemas.openxmlformats.org/officeDocument/2006/relationships/hyperlink" Target="https://xn--80ajghhoc2aj1c8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business/projects/perfumes/" TargetMode="External"/><Relationship Id="rId14" Type="http://schemas.openxmlformats.org/officeDocument/2006/relationships/hyperlink" Target="tel:+79251472374" TargetMode="External"/><Relationship Id="rId22" Type="http://schemas.openxmlformats.org/officeDocument/2006/relationships/hyperlink" Target="mailto:lecture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5</cp:revision>
  <cp:lastPrinted>2020-08-07T12:15:00Z</cp:lastPrinted>
  <dcterms:created xsi:type="dcterms:W3CDTF">2020-08-07T11:02:00Z</dcterms:created>
  <dcterms:modified xsi:type="dcterms:W3CDTF">2020-08-10T10:28:00Z</dcterms:modified>
</cp:coreProperties>
</file>