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97" w:rsidRPr="003E1A97" w:rsidRDefault="003E1A97" w:rsidP="003E1A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A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проведении комплексных кадастровых работ за счет внебюджетных средств</w:t>
      </w:r>
    </w:p>
    <w:p w:rsidR="003E1A97" w:rsidRDefault="003E1A97">
      <w:pPr>
        <w:rPr>
          <w:rFonts w:ascii="Times New Roman" w:hAnsi="Times New Roman" w:cs="Times New Roman"/>
          <w:sz w:val="28"/>
          <w:szCs w:val="28"/>
        </w:rPr>
      </w:pPr>
    </w:p>
    <w:p w:rsidR="00345491" w:rsidRPr="003E1A97" w:rsidRDefault="003E1A97">
      <w:pPr>
        <w:rPr>
          <w:rFonts w:ascii="Times New Roman" w:hAnsi="Times New Roman" w:cs="Times New Roman"/>
          <w:sz w:val="28"/>
          <w:szCs w:val="28"/>
        </w:rPr>
      </w:pPr>
      <w:r w:rsidRPr="003E1A97">
        <w:rPr>
          <w:rFonts w:ascii="Times New Roman" w:hAnsi="Times New Roman" w:cs="Times New Roman"/>
          <w:sz w:val="28"/>
          <w:szCs w:val="28"/>
        </w:rPr>
        <w:t>23 марта 2021 года вступили в силу поправки в Федеральный закон от 24.07.2007 года № 221-ФЗ «О кадастровой деятельности» (далее по тексту – Закон) в части осуществления комплексных кадастровых работ за счет внебюджетных средств.</w:t>
      </w:r>
      <w:r w:rsidRPr="003E1A97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42.2 Закона финансирование выполнения комплексных кадастровых работ может осуществляется за счет средств физических и (или) юридических лиц, заинтересованных в выполнении таких работ. </w:t>
      </w:r>
      <w:r w:rsidRPr="003E1A97">
        <w:rPr>
          <w:rFonts w:ascii="Times New Roman" w:hAnsi="Times New Roman" w:cs="Times New Roman"/>
          <w:sz w:val="28"/>
          <w:szCs w:val="28"/>
        </w:rPr>
        <w:br/>
        <w:t>Заказчиками комплексных кадастровых работ, финансируемых за счет внебюджетных средств, являются правообладатели объектов недвижимости в отношении принадлежащих им объектов недвижимости, расположенных на указанных в статье 42.11 Закона территориях.</w:t>
      </w:r>
      <w:r w:rsidRPr="003E1A97">
        <w:rPr>
          <w:rFonts w:ascii="Times New Roman" w:hAnsi="Times New Roman" w:cs="Times New Roman"/>
          <w:sz w:val="28"/>
          <w:szCs w:val="28"/>
        </w:rPr>
        <w:br/>
        <w:t>   В соответствии со статьей 42.11. Закона комплексные кадастровые работы, финансируемые за счет внебюджетных средств, могут быть выполнены независимо от кадастрового деления:</w:t>
      </w:r>
      <w:r w:rsidRPr="003E1A97">
        <w:rPr>
          <w:rFonts w:ascii="Times New Roman" w:hAnsi="Times New Roman" w:cs="Times New Roman"/>
          <w:sz w:val="28"/>
          <w:szCs w:val="28"/>
        </w:rPr>
        <w:br/>
        <w:t>1) в границах территории ведения гражданами садоводства или огородничества для собственных нужд;</w:t>
      </w:r>
      <w:r w:rsidRPr="003E1A97">
        <w:rPr>
          <w:rFonts w:ascii="Times New Roman" w:hAnsi="Times New Roman" w:cs="Times New Roman"/>
          <w:sz w:val="28"/>
          <w:szCs w:val="28"/>
        </w:rPr>
        <w:br/>
        <w:t>2) в границах территории, используемой членами гаражного кооператива, объединяющего правообладателей гаражей и (или) земельных участков, занятых такими гаражами, расположенных в границах этой территории;</w:t>
      </w:r>
      <w:r w:rsidRPr="003E1A97">
        <w:rPr>
          <w:rFonts w:ascii="Times New Roman" w:hAnsi="Times New Roman" w:cs="Times New Roman"/>
          <w:sz w:val="28"/>
          <w:szCs w:val="28"/>
        </w:rPr>
        <w:br/>
        <w:t>3) в границах 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иного, не указанного в пунктах 1 и 2 настоящей части гражданско-правового сообщества, в том числе членам товарищества собственников недвижимости, здания, сооружения, объекты незавершенного строительства и (или) земельные участки, включая земельные участки, на которых размещены такие здания, сооружения, объекты незавершенного строительства.</w:t>
      </w:r>
      <w:r w:rsidRPr="003E1A97">
        <w:rPr>
          <w:rFonts w:ascii="Times New Roman" w:hAnsi="Times New Roman" w:cs="Times New Roman"/>
          <w:sz w:val="28"/>
          <w:szCs w:val="28"/>
        </w:rPr>
        <w:br/>
        <w:t>   От имени заказчиков вправе выступать лицо, действующее в силу полномочий, основанных на нотариально удостоверенной доверенности, а также представитель:</w:t>
      </w:r>
      <w:r w:rsidRPr="003E1A97">
        <w:rPr>
          <w:rFonts w:ascii="Times New Roman" w:hAnsi="Times New Roman" w:cs="Times New Roman"/>
          <w:sz w:val="28"/>
          <w:szCs w:val="28"/>
        </w:rPr>
        <w:br/>
        <w:t xml:space="preserve">1) правообладателей садовых, огородных земельных участков и (или) находящихся на таких участках объектов недвижимости, расположенных в </w:t>
      </w:r>
      <w:r w:rsidRPr="003E1A97">
        <w:rPr>
          <w:rFonts w:ascii="Times New Roman" w:hAnsi="Times New Roman" w:cs="Times New Roman"/>
          <w:sz w:val="28"/>
          <w:szCs w:val="28"/>
        </w:rPr>
        <w:lastRenderedPageBreak/>
        <w:t>границах территории ведения гражданами садоводства или огородничества для собственных нужд, уполномоченный решением общего собрания членов садоводческого или огороднического некоммерческого товарищества;</w:t>
      </w:r>
      <w:r w:rsidRPr="003E1A97">
        <w:rPr>
          <w:rFonts w:ascii="Times New Roman" w:hAnsi="Times New Roman" w:cs="Times New Roman"/>
          <w:sz w:val="28"/>
          <w:szCs w:val="28"/>
        </w:rPr>
        <w:br/>
        <w:t>2) правообладателей гаражей и (или) земельных участков, на которых они расположены, уполномоченный решением общего собрания членов гаражного кооператива, объединяющего таких правообладателей;</w:t>
      </w:r>
      <w:r w:rsidRPr="003E1A97">
        <w:rPr>
          <w:rFonts w:ascii="Times New Roman" w:hAnsi="Times New Roman" w:cs="Times New Roman"/>
          <w:sz w:val="28"/>
          <w:szCs w:val="28"/>
        </w:rPr>
        <w:br/>
        <w:t xml:space="preserve">3) участников иного гражданско-правового сообщества, являющихся правообладателями объектов недвижимости, если таким правообладателям принадлежат земельные участки, здания, сооружения, объекты незавершенного строительства и расположенные в границах территории, составляющей единый, неразрывный элемент планировочной структуры или совокупность смежных элементов планировочной структуры на территории одного муниципального образования, уполномоченный решением общего собрания участников данного гражданско-правового сообщества. </w:t>
      </w:r>
      <w:r w:rsidRPr="003E1A97">
        <w:rPr>
          <w:rFonts w:ascii="Times New Roman" w:hAnsi="Times New Roman" w:cs="Times New Roman"/>
          <w:sz w:val="28"/>
          <w:szCs w:val="28"/>
        </w:rPr>
        <w:br/>
        <w:t xml:space="preserve">   В соответствии со статьей 42.3. Закона комплексные кадастровые работы, финансируемые за счет внебюджетных средств, выполняются на основании договора подряда на выполнение комплексных кадастровых работ, заключаемого заказчиками таких работ в соответствии с требованиями гражданского законодательства. </w:t>
      </w:r>
      <w:r w:rsidRPr="003E1A97">
        <w:rPr>
          <w:rFonts w:ascii="Times New Roman" w:hAnsi="Times New Roman" w:cs="Times New Roman"/>
          <w:sz w:val="28"/>
          <w:szCs w:val="28"/>
        </w:rPr>
        <w:br/>
        <w:t xml:space="preserve">Комплексные кадастровые работы выполняются кадастровым инженером, который является работником юридического лица или индивидуальным предпринимателем. </w:t>
      </w:r>
      <w:r w:rsidRPr="003E1A97">
        <w:rPr>
          <w:rFonts w:ascii="Times New Roman" w:hAnsi="Times New Roman" w:cs="Times New Roman"/>
          <w:sz w:val="28"/>
          <w:szCs w:val="28"/>
        </w:rPr>
        <w:br/>
        <w:t>Карта-план территории утверждается уполномоченным органом местного самоуправления муниципального района, муниципального округа или городского округа, на территории которо</w:t>
      </w:r>
      <w:r>
        <w:rPr>
          <w:rFonts w:ascii="Times New Roman" w:hAnsi="Times New Roman" w:cs="Times New Roman"/>
          <w:sz w:val="28"/>
          <w:szCs w:val="28"/>
        </w:rPr>
        <w:t xml:space="preserve">го выполнялись такие работ. </w:t>
      </w:r>
      <w:r>
        <w:rPr>
          <w:rFonts w:ascii="Times New Roman" w:hAnsi="Times New Roman" w:cs="Times New Roman"/>
          <w:sz w:val="28"/>
          <w:szCs w:val="28"/>
        </w:rPr>
        <w:br/>
      </w:r>
      <w:r w:rsidRPr="003E1A97">
        <w:rPr>
          <w:rFonts w:ascii="Times New Roman" w:hAnsi="Times New Roman" w:cs="Times New Roman"/>
          <w:sz w:val="28"/>
          <w:szCs w:val="28"/>
        </w:rPr>
        <w:t>При выполнении комплексных кадастровых работ, финансируемых за счет внебюджетных средств, получение сведений Единого государственного реестра недвижимости, государственного адресного реестра и иных необходимых для выполнения таких работ сведений, материалов или документов осуществляется исполнителем комплексных кадастровых работ самостоятельно, если иное не установлено договором подряда на выполнение комплексных кадастровых работ.</w:t>
      </w:r>
    </w:p>
    <w:sectPr w:rsidR="00345491" w:rsidRPr="003E1A97" w:rsidSect="0034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E1A97"/>
    <w:rsid w:val="00345491"/>
    <w:rsid w:val="00380329"/>
    <w:rsid w:val="003E1A97"/>
    <w:rsid w:val="008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91"/>
  </w:style>
  <w:style w:type="paragraph" w:styleId="2">
    <w:name w:val="heading 2"/>
    <w:basedOn w:val="a"/>
    <w:link w:val="20"/>
    <w:uiPriority w:val="9"/>
    <w:qFormat/>
    <w:rsid w:val="003E1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040D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Стиль1 Знак"/>
    <w:basedOn w:val="a0"/>
    <w:link w:val="1"/>
    <w:rsid w:val="008040D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E1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1</cp:revision>
  <dcterms:created xsi:type="dcterms:W3CDTF">2022-08-12T11:01:00Z</dcterms:created>
  <dcterms:modified xsi:type="dcterms:W3CDTF">2022-08-12T11:04:00Z</dcterms:modified>
</cp:coreProperties>
</file>