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C6" w:rsidRDefault="00C462C6">
      <w:pPr>
        <w:pStyle w:val="ConsPlusNormal"/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3510"/>
        <w:gridCol w:w="1276"/>
        <w:gridCol w:w="4784"/>
      </w:tblGrid>
      <w:tr w:rsidR="00C462C6" w:rsidRPr="00C462C6" w:rsidTr="003932F6">
        <w:tc>
          <w:tcPr>
            <w:tcW w:w="3510" w:type="dxa"/>
            <w:shd w:val="clear" w:color="auto" w:fill="auto"/>
          </w:tcPr>
          <w:p w:rsidR="00C462C6" w:rsidRPr="00C462C6" w:rsidRDefault="00C462C6" w:rsidP="00C4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6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Комитет финансов</w:t>
            </w:r>
          </w:p>
          <w:p w:rsidR="00C462C6" w:rsidRPr="00C462C6" w:rsidRDefault="00C462C6" w:rsidP="00C4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6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администрации </w:t>
            </w:r>
            <w:proofErr w:type="spellStart"/>
            <w:r w:rsidRPr="00C46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Волосовского</w:t>
            </w:r>
            <w:proofErr w:type="spellEnd"/>
          </w:p>
          <w:p w:rsidR="00C462C6" w:rsidRPr="00C462C6" w:rsidRDefault="00C462C6" w:rsidP="00C4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6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C462C6" w:rsidRPr="00C462C6" w:rsidRDefault="00C462C6" w:rsidP="00C4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6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Ленинградской области</w:t>
            </w:r>
          </w:p>
          <w:p w:rsidR="00C462C6" w:rsidRPr="00C462C6" w:rsidRDefault="00C462C6" w:rsidP="00C4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62C6" w:rsidRPr="00C462C6" w:rsidRDefault="00C462C6" w:rsidP="00C4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462C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188410, Ленинградская область, </w:t>
            </w:r>
          </w:p>
          <w:p w:rsidR="00C462C6" w:rsidRPr="00C462C6" w:rsidRDefault="00C462C6" w:rsidP="00C4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462C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г. Волосово, пл. Советов, д. 3а,</w:t>
            </w:r>
          </w:p>
          <w:p w:rsidR="00C462C6" w:rsidRPr="00C462C6" w:rsidRDefault="00C462C6" w:rsidP="00C4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462C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телефоны (81373) 21-350, 21-839</w:t>
            </w:r>
          </w:p>
          <w:p w:rsidR="00C462C6" w:rsidRPr="00C462C6" w:rsidRDefault="00C462C6" w:rsidP="00C4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462C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факс (81373) 23-383</w:t>
            </w:r>
          </w:p>
          <w:p w:rsidR="00C462C6" w:rsidRPr="00C462C6" w:rsidRDefault="00C462C6" w:rsidP="00C4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462C6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e</w:t>
            </w:r>
            <w:r w:rsidRPr="00C462C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-</w:t>
            </w:r>
            <w:r w:rsidRPr="00C462C6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mail</w:t>
            </w:r>
            <w:r w:rsidRPr="00C462C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: </w:t>
            </w:r>
            <w:hyperlink r:id="rId7" w:history="1">
              <w:r w:rsidRPr="00C462C6">
                <w:rPr>
                  <w:rFonts w:ascii="Times New Roman" w:eastAsia="Calibri" w:hAnsi="Times New Roman" w:cs="Times New Roman"/>
                  <w:i/>
                  <w:color w:val="0000FF"/>
                  <w:sz w:val="18"/>
                  <w:szCs w:val="18"/>
                  <w:u w:val="single"/>
                  <w:lang w:val="en-US"/>
                </w:rPr>
                <w:t>kfvolosovo</w:t>
              </w:r>
              <w:r w:rsidRPr="00C462C6">
                <w:rPr>
                  <w:rFonts w:ascii="Times New Roman" w:eastAsia="Calibri" w:hAnsi="Times New Roman" w:cs="Times New Roman"/>
                  <w:i/>
                  <w:color w:val="0000FF"/>
                  <w:sz w:val="18"/>
                  <w:szCs w:val="18"/>
                  <w:u w:val="single"/>
                </w:rPr>
                <w:t>@</w:t>
              </w:r>
              <w:r w:rsidRPr="00C462C6">
                <w:rPr>
                  <w:rFonts w:ascii="Times New Roman" w:eastAsia="Calibri" w:hAnsi="Times New Roman" w:cs="Times New Roman"/>
                  <w:i/>
                  <w:color w:val="0000FF"/>
                  <w:sz w:val="18"/>
                  <w:szCs w:val="18"/>
                  <w:u w:val="single"/>
                  <w:lang w:val="en-US"/>
                </w:rPr>
                <w:t>rambler</w:t>
              </w:r>
              <w:r w:rsidRPr="00C462C6">
                <w:rPr>
                  <w:rFonts w:ascii="Times New Roman" w:eastAsia="Calibri" w:hAnsi="Times New Roman" w:cs="Times New Roman"/>
                  <w:i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C462C6">
                <w:rPr>
                  <w:rFonts w:ascii="Times New Roman" w:eastAsia="Calibri" w:hAnsi="Times New Roman" w:cs="Times New Roman"/>
                  <w:i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  <w:r w:rsidRPr="00C462C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462C6" w:rsidRPr="00C462C6" w:rsidRDefault="00C462C6" w:rsidP="00C4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462C6" w:rsidRPr="00C462C6" w:rsidRDefault="00C462C6" w:rsidP="00C4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462C6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C462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462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 И К А З</w:t>
            </w:r>
          </w:p>
          <w:p w:rsidR="00C462C6" w:rsidRPr="00C462C6" w:rsidRDefault="00C462C6" w:rsidP="00C4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:rsidR="00C462C6" w:rsidRPr="00C462C6" w:rsidRDefault="00C462C6" w:rsidP="00C4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C462C6">
              <w:rPr>
                <w:rFonts w:ascii="Times New Roman" w:eastAsia="Calibri" w:hAnsi="Times New Roman" w:cs="Times New Roman"/>
              </w:rPr>
              <w:t xml:space="preserve">  </w:t>
            </w:r>
            <w:r w:rsidRPr="00C462C6">
              <w:rPr>
                <w:rFonts w:ascii="Times New Roman" w:eastAsia="Calibri" w:hAnsi="Times New Roman" w:cs="Times New Roman"/>
                <w:u w:val="single"/>
              </w:rPr>
              <w:t>2</w:t>
            </w:r>
            <w:r w:rsidR="005D0123">
              <w:rPr>
                <w:rFonts w:ascii="Times New Roman" w:eastAsia="Calibri" w:hAnsi="Times New Roman" w:cs="Times New Roman"/>
                <w:u w:val="single"/>
              </w:rPr>
              <w:t>8</w:t>
            </w:r>
            <w:r w:rsidRPr="00C462C6">
              <w:rPr>
                <w:rFonts w:ascii="Times New Roman" w:eastAsia="Calibri" w:hAnsi="Times New Roman" w:cs="Times New Roman"/>
                <w:u w:val="single"/>
              </w:rPr>
              <w:t>.</w:t>
            </w:r>
            <w:r w:rsidRPr="00142A4A">
              <w:rPr>
                <w:rFonts w:ascii="Times New Roman" w:eastAsia="Calibri" w:hAnsi="Times New Roman" w:cs="Times New Roman"/>
                <w:u w:val="single"/>
              </w:rPr>
              <w:t>03</w:t>
            </w:r>
            <w:r w:rsidR="00AC1052">
              <w:rPr>
                <w:rFonts w:ascii="Times New Roman" w:eastAsia="Calibri" w:hAnsi="Times New Roman" w:cs="Times New Roman"/>
                <w:u w:val="single"/>
              </w:rPr>
              <w:t>.201</w:t>
            </w:r>
            <w:r w:rsidR="00AC1052" w:rsidRPr="00AC1052">
              <w:rPr>
                <w:rFonts w:ascii="Times New Roman" w:eastAsia="Calibri" w:hAnsi="Times New Roman" w:cs="Times New Roman"/>
                <w:u w:val="single"/>
              </w:rPr>
              <w:t>6</w:t>
            </w:r>
            <w:bookmarkStart w:id="0" w:name="_GoBack"/>
            <w:bookmarkEnd w:id="0"/>
            <w:r w:rsidRPr="00C462C6">
              <w:rPr>
                <w:rFonts w:ascii="Times New Roman" w:eastAsia="Calibri" w:hAnsi="Times New Roman" w:cs="Times New Roman"/>
                <w:u w:val="single"/>
              </w:rPr>
              <w:t xml:space="preserve"> г.</w:t>
            </w:r>
            <w:r w:rsidRPr="00C462C6">
              <w:rPr>
                <w:rFonts w:ascii="Times New Roman" w:eastAsia="Calibri" w:hAnsi="Times New Roman" w:cs="Times New Roman"/>
              </w:rPr>
              <w:t xml:space="preserve">  №</w:t>
            </w:r>
            <w:r w:rsidRPr="005D0123">
              <w:rPr>
                <w:rFonts w:ascii="Times New Roman" w:eastAsia="Calibri" w:hAnsi="Times New Roman" w:cs="Times New Roman"/>
              </w:rPr>
              <w:t xml:space="preserve"> </w:t>
            </w:r>
            <w:r w:rsidR="0060680C" w:rsidRPr="0060680C">
              <w:rPr>
                <w:rFonts w:ascii="Times New Roman" w:eastAsia="Calibri" w:hAnsi="Times New Roman" w:cs="Times New Roman"/>
                <w:u w:val="single"/>
              </w:rPr>
              <w:t>16</w:t>
            </w:r>
            <w:r w:rsidRPr="00C462C6">
              <w:rPr>
                <w:rFonts w:ascii="Times New Roman" w:eastAsia="Calibri" w:hAnsi="Times New Roman" w:cs="Times New Roman"/>
              </w:rPr>
              <w:t xml:space="preserve"> </w:t>
            </w:r>
            <w:r w:rsidRPr="00C462C6">
              <w:rPr>
                <w:rFonts w:ascii="Times New Roman" w:eastAsia="Calibri" w:hAnsi="Times New Roman" w:cs="Times New Roman"/>
                <w:u w:val="single"/>
              </w:rPr>
              <w:t xml:space="preserve">    </w:t>
            </w:r>
          </w:p>
          <w:p w:rsidR="00C462C6" w:rsidRPr="00C462C6" w:rsidRDefault="00C462C6" w:rsidP="00C46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  <w:p w:rsidR="00C462C6" w:rsidRPr="00C462C6" w:rsidRDefault="00C462C6" w:rsidP="00C462C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462C6" w:rsidRPr="00C462C6" w:rsidRDefault="00C462C6" w:rsidP="00C462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84" w:type="dxa"/>
            <w:shd w:val="clear" w:color="auto" w:fill="auto"/>
          </w:tcPr>
          <w:p w:rsidR="00C462C6" w:rsidRPr="00C462C6" w:rsidRDefault="00C462C6" w:rsidP="00C462C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2A3E49" w:rsidRDefault="002A3E49" w:rsidP="00142A4A">
      <w:pPr>
        <w:spacing w:after="0" w:line="240" w:lineRule="auto"/>
        <w:rPr>
          <w:rFonts w:ascii="Times New Roman" w:eastAsia="Calibri" w:hAnsi="Times New Roman" w:cs="Times New Roman"/>
        </w:rPr>
      </w:pPr>
    </w:p>
    <w:p w:rsidR="00142A4A" w:rsidRDefault="00C462C6" w:rsidP="00142A4A">
      <w:pPr>
        <w:spacing w:after="0" w:line="240" w:lineRule="auto"/>
        <w:rPr>
          <w:rFonts w:ascii="Times New Roman" w:eastAsia="Calibri" w:hAnsi="Times New Roman" w:cs="Times New Roman"/>
        </w:rPr>
      </w:pPr>
      <w:r w:rsidRPr="00C462C6">
        <w:rPr>
          <w:rFonts w:ascii="Times New Roman" w:eastAsia="Calibri" w:hAnsi="Times New Roman" w:cs="Times New Roman"/>
        </w:rPr>
        <w:t xml:space="preserve">Об утверждении </w:t>
      </w:r>
      <w:r w:rsidR="00142A4A">
        <w:rPr>
          <w:rFonts w:ascii="Times New Roman" w:eastAsia="Calibri" w:hAnsi="Times New Roman" w:cs="Times New Roman"/>
        </w:rPr>
        <w:t>Порядка</w:t>
      </w:r>
      <w:r w:rsidR="00142A4A" w:rsidRPr="00142A4A">
        <w:rPr>
          <w:rFonts w:ascii="Times New Roman" w:eastAsia="Calibri" w:hAnsi="Times New Roman" w:cs="Times New Roman"/>
        </w:rPr>
        <w:t xml:space="preserve"> санкционирования </w:t>
      </w:r>
    </w:p>
    <w:p w:rsidR="00142A4A" w:rsidRDefault="00142A4A" w:rsidP="00142A4A">
      <w:pPr>
        <w:spacing w:after="0" w:line="240" w:lineRule="auto"/>
        <w:rPr>
          <w:rFonts w:ascii="Times New Roman" w:eastAsia="Calibri" w:hAnsi="Times New Roman" w:cs="Times New Roman"/>
        </w:rPr>
      </w:pPr>
      <w:r w:rsidRPr="00142A4A">
        <w:rPr>
          <w:rFonts w:ascii="Times New Roman" w:eastAsia="Calibri" w:hAnsi="Times New Roman" w:cs="Times New Roman"/>
        </w:rPr>
        <w:t xml:space="preserve">оплаты денежных обязательств получателей средств </w:t>
      </w:r>
    </w:p>
    <w:p w:rsidR="00142A4A" w:rsidRDefault="00142A4A" w:rsidP="00142A4A">
      <w:pPr>
        <w:spacing w:after="0" w:line="240" w:lineRule="auto"/>
        <w:rPr>
          <w:rFonts w:ascii="Times New Roman" w:eastAsia="Calibri" w:hAnsi="Times New Roman" w:cs="Times New Roman"/>
        </w:rPr>
      </w:pPr>
      <w:r w:rsidRPr="00142A4A">
        <w:rPr>
          <w:rFonts w:ascii="Times New Roman" w:eastAsia="Calibri" w:hAnsi="Times New Roman" w:cs="Times New Roman"/>
        </w:rPr>
        <w:t xml:space="preserve">бюджета </w:t>
      </w:r>
      <w:r w:rsidR="008B2DB7">
        <w:rPr>
          <w:rFonts w:ascii="Times New Roman" w:eastAsia="Calibri" w:hAnsi="Times New Roman" w:cs="Times New Roman"/>
        </w:rPr>
        <w:t xml:space="preserve">муниципального образования </w:t>
      </w:r>
      <w:proofErr w:type="spellStart"/>
      <w:r w:rsidR="008B2DB7">
        <w:rPr>
          <w:rFonts w:ascii="Times New Roman" w:eastAsia="Calibri" w:hAnsi="Times New Roman" w:cs="Times New Roman"/>
        </w:rPr>
        <w:t>Волосовский</w:t>
      </w:r>
      <w:proofErr w:type="spellEnd"/>
      <w:r w:rsidR="008B2DB7">
        <w:rPr>
          <w:rFonts w:ascii="Times New Roman" w:eastAsia="Calibri" w:hAnsi="Times New Roman" w:cs="Times New Roman"/>
        </w:rPr>
        <w:t xml:space="preserve"> муниципальный</w:t>
      </w:r>
      <w:r w:rsidRPr="00142A4A">
        <w:rPr>
          <w:rFonts w:ascii="Times New Roman" w:eastAsia="Calibri" w:hAnsi="Times New Roman" w:cs="Times New Roman"/>
        </w:rPr>
        <w:t xml:space="preserve"> район </w:t>
      </w:r>
    </w:p>
    <w:p w:rsidR="00142A4A" w:rsidRDefault="00142A4A" w:rsidP="00142A4A">
      <w:pPr>
        <w:spacing w:after="0" w:line="240" w:lineRule="auto"/>
        <w:rPr>
          <w:rFonts w:ascii="Times New Roman" w:eastAsia="Calibri" w:hAnsi="Times New Roman" w:cs="Times New Roman"/>
        </w:rPr>
      </w:pPr>
      <w:r w:rsidRPr="00142A4A">
        <w:rPr>
          <w:rFonts w:ascii="Times New Roman" w:eastAsia="Calibri" w:hAnsi="Times New Roman" w:cs="Times New Roman"/>
        </w:rPr>
        <w:t xml:space="preserve">Ленинградской области и администраторов источников </w:t>
      </w:r>
    </w:p>
    <w:p w:rsidR="008B2DB7" w:rsidRDefault="00142A4A" w:rsidP="008B2DB7">
      <w:pPr>
        <w:spacing w:after="0" w:line="240" w:lineRule="auto"/>
        <w:rPr>
          <w:rFonts w:ascii="Times New Roman" w:eastAsia="Calibri" w:hAnsi="Times New Roman" w:cs="Times New Roman"/>
        </w:rPr>
      </w:pPr>
      <w:r w:rsidRPr="00142A4A">
        <w:rPr>
          <w:rFonts w:ascii="Times New Roman" w:eastAsia="Calibri" w:hAnsi="Times New Roman" w:cs="Times New Roman"/>
        </w:rPr>
        <w:t xml:space="preserve">финансирования дефицита </w:t>
      </w:r>
      <w:r w:rsidR="008B2DB7" w:rsidRPr="008B2DB7">
        <w:rPr>
          <w:rFonts w:ascii="Times New Roman" w:eastAsia="Calibri" w:hAnsi="Times New Roman" w:cs="Times New Roman"/>
        </w:rPr>
        <w:t xml:space="preserve">бюджета муниципального </w:t>
      </w:r>
    </w:p>
    <w:p w:rsidR="00C462C6" w:rsidRPr="00C462C6" w:rsidRDefault="008B2DB7" w:rsidP="008B2DB7">
      <w:pPr>
        <w:spacing w:after="0" w:line="240" w:lineRule="auto"/>
        <w:rPr>
          <w:rFonts w:ascii="Times New Roman" w:eastAsia="Calibri" w:hAnsi="Times New Roman" w:cs="Times New Roman"/>
        </w:rPr>
      </w:pPr>
      <w:r w:rsidRPr="008B2DB7">
        <w:rPr>
          <w:rFonts w:ascii="Times New Roman" w:eastAsia="Calibri" w:hAnsi="Times New Roman" w:cs="Times New Roman"/>
        </w:rPr>
        <w:t xml:space="preserve">образования </w:t>
      </w:r>
      <w:proofErr w:type="spellStart"/>
      <w:r w:rsidRPr="008B2DB7">
        <w:rPr>
          <w:rFonts w:ascii="Times New Roman" w:eastAsia="Calibri" w:hAnsi="Times New Roman" w:cs="Times New Roman"/>
        </w:rPr>
        <w:t>Волосовский</w:t>
      </w:r>
      <w:proofErr w:type="spellEnd"/>
      <w:r w:rsidRPr="008B2DB7">
        <w:rPr>
          <w:rFonts w:ascii="Times New Roman" w:eastAsia="Calibri" w:hAnsi="Times New Roman" w:cs="Times New Roman"/>
        </w:rPr>
        <w:t xml:space="preserve"> муниципальный район Ленинградской области</w:t>
      </w:r>
    </w:p>
    <w:p w:rsidR="00C462C6" w:rsidRPr="00C462C6" w:rsidRDefault="00C462C6" w:rsidP="00C462C6">
      <w:pPr>
        <w:spacing w:after="0" w:line="240" w:lineRule="auto"/>
        <w:rPr>
          <w:rFonts w:ascii="Times New Roman" w:eastAsia="Calibri" w:hAnsi="Times New Roman" w:cs="Times New Roman"/>
        </w:rPr>
      </w:pPr>
    </w:p>
    <w:p w:rsidR="00C462C6" w:rsidRPr="00C462C6" w:rsidRDefault="00C462C6" w:rsidP="00C462C6">
      <w:pPr>
        <w:spacing w:after="0" w:line="240" w:lineRule="auto"/>
        <w:rPr>
          <w:rFonts w:ascii="Times New Roman" w:eastAsia="Calibri" w:hAnsi="Times New Roman" w:cs="Times New Roman"/>
        </w:rPr>
      </w:pPr>
    </w:p>
    <w:p w:rsidR="002A3E49" w:rsidRDefault="002A3E49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2A4A" w:rsidRDefault="00142A4A" w:rsidP="002A3E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В целях </w:t>
      </w:r>
      <w:proofErr w:type="gramStart"/>
      <w:r w:rsidRPr="005D0215">
        <w:rPr>
          <w:rFonts w:ascii="Times New Roman" w:eastAsia="Calibri" w:hAnsi="Times New Roman" w:cs="Times New Roman"/>
          <w:sz w:val="26"/>
          <w:szCs w:val="26"/>
        </w:rPr>
        <w:t>совершенствования порядка действий участников бюджетного процесса</w:t>
      </w:r>
      <w:proofErr w:type="gramEnd"/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96491C" w:rsidRPr="005D0215">
        <w:rPr>
          <w:rFonts w:ascii="Times New Roman" w:eastAsia="Calibri" w:hAnsi="Times New Roman" w:cs="Times New Roman"/>
          <w:sz w:val="26"/>
          <w:szCs w:val="26"/>
        </w:rPr>
        <w:t>Волосовского</w:t>
      </w:r>
      <w:proofErr w:type="spellEnd"/>
      <w:r w:rsidR="0096491C" w:rsidRPr="005D0215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</w:t>
      </w: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Ленинградской области при </w:t>
      </w:r>
      <w:proofErr w:type="gramStart"/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расходовании средств </w:t>
      </w:r>
      <w:r w:rsidR="0096491C" w:rsidRPr="005D0215">
        <w:rPr>
          <w:rFonts w:ascii="Times New Roman" w:eastAsia="Calibri" w:hAnsi="Times New Roman" w:cs="Times New Roman"/>
          <w:sz w:val="26"/>
          <w:szCs w:val="26"/>
        </w:rPr>
        <w:t xml:space="preserve">бюджета </w:t>
      </w:r>
      <w:r w:rsidR="002A3E49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2A3E49">
        <w:rPr>
          <w:rFonts w:ascii="Times New Roman" w:eastAsia="Calibri" w:hAnsi="Times New Roman" w:cs="Times New Roman"/>
          <w:sz w:val="26"/>
          <w:szCs w:val="26"/>
        </w:rPr>
        <w:t>Волосовский</w:t>
      </w:r>
      <w:proofErr w:type="spellEnd"/>
      <w:r w:rsidR="002A3E49">
        <w:rPr>
          <w:rFonts w:ascii="Times New Roman" w:eastAsia="Calibri" w:hAnsi="Times New Roman" w:cs="Times New Roman"/>
          <w:sz w:val="26"/>
          <w:szCs w:val="26"/>
        </w:rPr>
        <w:t xml:space="preserve"> муниципальный район</w:t>
      </w:r>
      <w:r w:rsidR="0096491C" w:rsidRPr="005D0215">
        <w:rPr>
          <w:rFonts w:ascii="Times New Roman" w:eastAsia="Calibri" w:hAnsi="Times New Roman" w:cs="Times New Roman"/>
          <w:sz w:val="26"/>
          <w:szCs w:val="26"/>
        </w:rPr>
        <w:t xml:space="preserve"> Ленинградской области</w:t>
      </w: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, а также приведения в соответствие с требованиями действующего законодательства нормативно-правовых актов комитета финансов </w:t>
      </w:r>
      <w:r w:rsidR="0096491C" w:rsidRPr="005D0215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r w:rsidR="002A3E49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2A3E49">
        <w:rPr>
          <w:rFonts w:ascii="Times New Roman" w:eastAsia="Calibri" w:hAnsi="Times New Roman" w:cs="Times New Roman"/>
          <w:sz w:val="26"/>
          <w:szCs w:val="26"/>
        </w:rPr>
        <w:t>Волосовский</w:t>
      </w:r>
      <w:proofErr w:type="spellEnd"/>
      <w:r w:rsidR="002A3E49">
        <w:rPr>
          <w:rFonts w:ascii="Times New Roman" w:eastAsia="Calibri" w:hAnsi="Times New Roman" w:cs="Times New Roman"/>
          <w:sz w:val="26"/>
          <w:szCs w:val="26"/>
        </w:rPr>
        <w:t xml:space="preserve"> муниципальный район</w:t>
      </w:r>
      <w:r w:rsidR="0096491C" w:rsidRPr="005D02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D0215">
        <w:rPr>
          <w:rFonts w:ascii="Times New Roman" w:eastAsia="Calibri" w:hAnsi="Times New Roman" w:cs="Times New Roman"/>
          <w:sz w:val="26"/>
          <w:szCs w:val="26"/>
        </w:rPr>
        <w:t>Ленинградской области приказываю:</w:t>
      </w:r>
      <w:proofErr w:type="gramEnd"/>
    </w:p>
    <w:p w:rsidR="002A3E49" w:rsidRPr="005D0215" w:rsidRDefault="002A3E49" w:rsidP="002A3E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2A4A" w:rsidRPr="002A3E49" w:rsidRDefault="002A3E49" w:rsidP="002A3E4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3E49">
        <w:rPr>
          <w:rFonts w:ascii="Times New Roman" w:eastAsia="Calibri" w:hAnsi="Times New Roman" w:cs="Times New Roman"/>
          <w:sz w:val="26"/>
          <w:szCs w:val="26"/>
        </w:rPr>
        <w:t>1.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42A4A" w:rsidRPr="002A3E49">
        <w:rPr>
          <w:rFonts w:ascii="Times New Roman" w:eastAsia="Calibri" w:hAnsi="Times New Roman" w:cs="Times New Roman"/>
          <w:sz w:val="26"/>
          <w:szCs w:val="26"/>
        </w:rPr>
        <w:t xml:space="preserve">Утвердить </w:t>
      </w:r>
      <w:hyperlink w:anchor="P43" w:history="1">
        <w:r w:rsidR="00142A4A" w:rsidRPr="002A3E49">
          <w:rPr>
            <w:rStyle w:val="a3"/>
            <w:rFonts w:ascii="Times New Roman" w:eastAsia="Calibri" w:hAnsi="Times New Roman" w:cs="Times New Roman"/>
            <w:sz w:val="26"/>
            <w:szCs w:val="26"/>
          </w:rPr>
          <w:t>Порядок</w:t>
        </w:r>
      </w:hyperlink>
      <w:r w:rsidR="00142A4A" w:rsidRPr="002A3E4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8B2DB7" w:rsidRPr="002A3E49">
        <w:rPr>
          <w:rFonts w:ascii="Times New Roman" w:eastAsia="Calibri" w:hAnsi="Times New Roman" w:cs="Times New Roman"/>
          <w:sz w:val="26"/>
          <w:szCs w:val="26"/>
        </w:rPr>
        <w:t>санкционирования оплаты денежных обязательств получателей средств бюджета муниципального образования</w:t>
      </w:r>
      <w:proofErr w:type="gramEnd"/>
      <w:r w:rsidR="008B2DB7" w:rsidRPr="002A3E4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8B2DB7" w:rsidRPr="002A3E49">
        <w:rPr>
          <w:rFonts w:ascii="Times New Roman" w:eastAsia="Calibri" w:hAnsi="Times New Roman" w:cs="Times New Roman"/>
          <w:sz w:val="26"/>
          <w:szCs w:val="26"/>
        </w:rPr>
        <w:t>Волосовский</w:t>
      </w:r>
      <w:proofErr w:type="spellEnd"/>
      <w:r w:rsidR="008B2DB7" w:rsidRPr="002A3E49">
        <w:rPr>
          <w:rFonts w:ascii="Times New Roman" w:eastAsia="Calibri" w:hAnsi="Times New Roman" w:cs="Times New Roman"/>
          <w:sz w:val="26"/>
          <w:szCs w:val="26"/>
        </w:rPr>
        <w:t xml:space="preserve"> муниципальный район Ленинградской области и администраторов источников финансирования дефицита бюджета муниципального образования </w:t>
      </w:r>
      <w:proofErr w:type="spellStart"/>
      <w:r w:rsidR="008B2DB7" w:rsidRPr="002A3E49">
        <w:rPr>
          <w:rFonts w:ascii="Times New Roman" w:eastAsia="Calibri" w:hAnsi="Times New Roman" w:cs="Times New Roman"/>
          <w:sz w:val="26"/>
          <w:szCs w:val="26"/>
        </w:rPr>
        <w:t>Волосовский</w:t>
      </w:r>
      <w:proofErr w:type="spellEnd"/>
      <w:r w:rsidR="008B2DB7" w:rsidRPr="002A3E49">
        <w:rPr>
          <w:rFonts w:ascii="Times New Roman" w:eastAsia="Calibri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="00142A4A" w:rsidRPr="002A3E49">
        <w:rPr>
          <w:rFonts w:ascii="Times New Roman" w:eastAsia="Calibri" w:hAnsi="Times New Roman" w:cs="Times New Roman"/>
          <w:sz w:val="26"/>
          <w:szCs w:val="26"/>
        </w:rPr>
        <w:t>(далее - Порядок) согласно приложению к настоящему приказу.</w:t>
      </w:r>
    </w:p>
    <w:p w:rsidR="002A3E49" w:rsidRPr="002A3E49" w:rsidRDefault="002A3E49" w:rsidP="002A3E49"/>
    <w:p w:rsidR="00142A4A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96491C" w:rsidRPr="005D0215">
        <w:rPr>
          <w:rFonts w:ascii="Times New Roman" w:eastAsia="Calibri" w:hAnsi="Times New Roman" w:cs="Times New Roman"/>
          <w:sz w:val="26"/>
          <w:szCs w:val="26"/>
        </w:rPr>
        <w:t xml:space="preserve">Отделу казначейского исполнения бюджета </w:t>
      </w:r>
      <w:r w:rsidRPr="005D0215">
        <w:rPr>
          <w:rFonts w:ascii="Times New Roman" w:eastAsia="Calibri" w:hAnsi="Times New Roman" w:cs="Times New Roman"/>
          <w:sz w:val="26"/>
          <w:szCs w:val="26"/>
        </w:rPr>
        <w:t>обеспечить технические возможности реализации настоя</w:t>
      </w:r>
      <w:r w:rsidR="0096491C" w:rsidRPr="005D0215">
        <w:rPr>
          <w:rFonts w:ascii="Times New Roman" w:eastAsia="Calibri" w:hAnsi="Times New Roman" w:cs="Times New Roman"/>
          <w:sz w:val="26"/>
          <w:szCs w:val="26"/>
        </w:rPr>
        <w:t xml:space="preserve">щего приказа и </w:t>
      </w: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довести настоящий приказ до главных распорядителей средств </w:t>
      </w:r>
      <w:r w:rsidR="00503378" w:rsidRPr="005D0215">
        <w:rPr>
          <w:rFonts w:ascii="Times New Roman" w:eastAsia="Calibri" w:hAnsi="Times New Roman" w:cs="Times New Roman"/>
          <w:sz w:val="26"/>
          <w:szCs w:val="26"/>
        </w:rPr>
        <w:t xml:space="preserve">бюджета </w:t>
      </w:r>
      <w:proofErr w:type="spellStart"/>
      <w:r w:rsidR="00503378" w:rsidRPr="005D0215">
        <w:rPr>
          <w:rFonts w:ascii="Times New Roman" w:eastAsia="Calibri" w:hAnsi="Times New Roman" w:cs="Times New Roman"/>
          <w:sz w:val="26"/>
          <w:szCs w:val="26"/>
        </w:rPr>
        <w:t>Волосовского</w:t>
      </w:r>
      <w:proofErr w:type="spellEnd"/>
      <w:r w:rsidR="00503378" w:rsidRPr="005D0215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Ленинградской области</w:t>
      </w:r>
      <w:r w:rsidRPr="005D021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A3E49" w:rsidRPr="005D0215" w:rsidRDefault="002A3E49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2A4A" w:rsidRDefault="00503378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>3</w:t>
      </w:r>
      <w:r w:rsidR="00142A4A" w:rsidRPr="005D0215">
        <w:rPr>
          <w:rFonts w:ascii="Times New Roman" w:eastAsia="Calibri" w:hAnsi="Times New Roman" w:cs="Times New Roman"/>
          <w:sz w:val="26"/>
          <w:szCs w:val="26"/>
        </w:rPr>
        <w:t xml:space="preserve">. Главным распорядителям средств </w:t>
      </w: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бюджета </w:t>
      </w:r>
      <w:proofErr w:type="spellStart"/>
      <w:r w:rsidRPr="005D0215">
        <w:rPr>
          <w:rFonts w:ascii="Times New Roman" w:eastAsia="Calibri" w:hAnsi="Times New Roman" w:cs="Times New Roman"/>
          <w:sz w:val="26"/>
          <w:szCs w:val="26"/>
        </w:rPr>
        <w:t>Волосовского</w:t>
      </w:r>
      <w:proofErr w:type="spellEnd"/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Ленинградской области </w:t>
      </w:r>
      <w:r w:rsidR="00142A4A" w:rsidRPr="005D0215">
        <w:rPr>
          <w:rFonts w:ascii="Times New Roman" w:eastAsia="Calibri" w:hAnsi="Times New Roman" w:cs="Times New Roman"/>
          <w:sz w:val="26"/>
          <w:szCs w:val="26"/>
        </w:rPr>
        <w:t xml:space="preserve">в целях реализации настоящего приказа организовать взаимодействие с распорядителями (получателями) средств </w:t>
      </w: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бюджета </w:t>
      </w:r>
      <w:proofErr w:type="spellStart"/>
      <w:r w:rsidRPr="005D0215">
        <w:rPr>
          <w:rFonts w:ascii="Times New Roman" w:eastAsia="Calibri" w:hAnsi="Times New Roman" w:cs="Times New Roman"/>
          <w:sz w:val="26"/>
          <w:szCs w:val="26"/>
        </w:rPr>
        <w:t>Волосовского</w:t>
      </w:r>
      <w:proofErr w:type="spellEnd"/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Ленинградской области</w:t>
      </w:r>
      <w:r w:rsidR="00142A4A" w:rsidRPr="005D0215">
        <w:rPr>
          <w:rFonts w:ascii="Times New Roman" w:eastAsia="Calibri" w:hAnsi="Times New Roman" w:cs="Times New Roman"/>
          <w:sz w:val="26"/>
          <w:szCs w:val="26"/>
        </w:rPr>
        <w:t>, находящимися в их ведении.</w:t>
      </w: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A3E49" w:rsidRPr="005D0215" w:rsidRDefault="002A3E49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2A4A" w:rsidRDefault="00503378" w:rsidP="002A3E4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lastRenderedPageBreak/>
        <w:t>4</w:t>
      </w:r>
      <w:r w:rsidR="008B2DB7">
        <w:rPr>
          <w:rFonts w:ascii="Times New Roman" w:eastAsia="Calibri" w:hAnsi="Times New Roman" w:cs="Times New Roman"/>
          <w:sz w:val="26"/>
          <w:szCs w:val="26"/>
        </w:rPr>
        <w:t xml:space="preserve">. Признать утратившим силу Приказ № 55 от 30.12.2011 года </w:t>
      </w:r>
      <w:r w:rsidR="002A3E49">
        <w:rPr>
          <w:rFonts w:ascii="Times New Roman" w:eastAsia="Calibri" w:hAnsi="Times New Roman" w:cs="Times New Roman"/>
          <w:sz w:val="26"/>
          <w:szCs w:val="26"/>
        </w:rPr>
        <w:t>«</w:t>
      </w:r>
      <w:r w:rsidR="002A3E49" w:rsidRPr="002A3E49">
        <w:rPr>
          <w:rFonts w:ascii="Times New Roman" w:eastAsia="Calibri" w:hAnsi="Times New Roman" w:cs="Times New Roman"/>
          <w:sz w:val="26"/>
          <w:szCs w:val="26"/>
        </w:rPr>
        <w:t xml:space="preserve">Об утверждении </w:t>
      </w:r>
      <w:proofErr w:type="gramStart"/>
      <w:r w:rsidR="002A3E49" w:rsidRPr="002A3E49">
        <w:rPr>
          <w:rFonts w:ascii="Times New Roman" w:eastAsia="Calibri" w:hAnsi="Times New Roman" w:cs="Times New Roman"/>
          <w:sz w:val="26"/>
          <w:szCs w:val="26"/>
        </w:rPr>
        <w:t>Порядка санкционирования оплаты денежных обязательств получателей средств</w:t>
      </w:r>
      <w:r w:rsidR="002A3E4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A3E49" w:rsidRPr="002A3E49">
        <w:rPr>
          <w:rFonts w:ascii="Times New Roman" w:eastAsia="Calibri" w:hAnsi="Times New Roman" w:cs="Times New Roman"/>
          <w:sz w:val="26"/>
          <w:szCs w:val="26"/>
        </w:rPr>
        <w:t>бюджета муниципального образования</w:t>
      </w:r>
      <w:proofErr w:type="gramEnd"/>
      <w:r w:rsidR="002A3E49" w:rsidRPr="002A3E4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2A3E49" w:rsidRPr="002A3E49">
        <w:rPr>
          <w:rFonts w:ascii="Times New Roman" w:eastAsia="Calibri" w:hAnsi="Times New Roman" w:cs="Times New Roman"/>
          <w:sz w:val="26"/>
          <w:szCs w:val="26"/>
        </w:rPr>
        <w:t>Волосовский</w:t>
      </w:r>
      <w:proofErr w:type="spellEnd"/>
      <w:r w:rsidR="002A3E49" w:rsidRPr="002A3E49">
        <w:rPr>
          <w:rFonts w:ascii="Times New Roman" w:eastAsia="Calibri" w:hAnsi="Times New Roman" w:cs="Times New Roman"/>
          <w:sz w:val="26"/>
          <w:szCs w:val="26"/>
        </w:rPr>
        <w:t xml:space="preserve"> муниципальный район Ленинградской области и администраторов источников</w:t>
      </w:r>
      <w:r w:rsidR="002A3E4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A3E49" w:rsidRPr="002A3E49">
        <w:rPr>
          <w:rFonts w:ascii="Times New Roman" w:eastAsia="Calibri" w:hAnsi="Times New Roman" w:cs="Times New Roman"/>
          <w:sz w:val="26"/>
          <w:szCs w:val="26"/>
        </w:rPr>
        <w:t xml:space="preserve">финансирования дефицита бюджета муниципального образования </w:t>
      </w:r>
      <w:proofErr w:type="spellStart"/>
      <w:r w:rsidR="002A3E49" w:rsidRPr="002A3E49">
        <w:rPr>
          <w:rFonts w:ascii="Times New Roman" w:eastAsia="Calibri" w:hAnsi="Times New Roman" w:cs="Times New Roman"/>
          <w:sz w:val="26"/>
          <w:szCs w:val="26"/>
        </w:rPr>
        <w:t>Волосовский</w:t>
      </w:r>
      <w:proofErr w:type="spellEnd"/>
      <w:r w:rsidR="002A3E49" w:rsidRPr="002A3E49">
        <w:rPr>
          <w:rFonts w:ascii="Times New Roman" w:eastAsia="Calibri" w:hAnsi="Times New Roman" w:cs="Times New Roman"/>
          <w:sz w:val="26"/>
          <w:szCs w:val="26"/>
        </w:rPr>
        <w:t xml:space="preserve"> муниципальный район Ленинградской области</w:t>
      </w:r>
      <w:r w:rsidR="002A3E49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8B2DB7">
        <w:rPr>
          <w:rFonts w:ascii="Times New Roman" w:eastAsia="Calibri" w:hAnsi="Times New Roman" w:cs="Times New Roman"/>
          <w:sz w:val="26"/>
          <w:szCs w:val="26"/>
        </w:rPr>
        <w:t xml:space="preserve">Комитета финансов администрации </w:t>
      </w:r>
      <w:proofErr w:type="spellStart"/>
      <w:r w:rsidR="008B2DB7">
        <w:rPr>
          <w:rFonts w:ascii="Times New Roman" w:eastAsia="Calibri" w:hAnsi="Times New Roman" w:cs="Times New Roman"/>
          <w:sz w:val="26"/>
          <w:szCs w:val="26"/>
        </w:rPr>
        <w:t>Волосовского</w:t>
      </w:r>
      <w:proofErr w:type="spellEnd"/>
      <w:r w:rsidR="008B2DB7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Ленинградской области с 01.04.2016 года.</w:t>
      </w:r>
    </w:p>
    <w:p w:rsidR="002A3E49" w:rsidRPr="005D0215" w:rsidRDefault="002A3E49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2A4A" w:rsidRDefault="00503378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>5</w:t>
      </w:r>
      <w:r w:rsidR="00142A4A" w:rsidRPr="005D0215">
        <w:rPr>
          <w:rFonts w:ascii="Times New Roman" w:eastAsia="Calibri" w:hAnsi="Times New Roman" w:cs="Times New Roman"/>
          <w:sz w:val="26"/>
          <w:szCs w:val="26"/>
        </w:rPr>
        <w:t xml:space="preserve">. Настоящий приказ вступает в силу с 1 </w:t>
      </w:r>
      <w:r w:rsidRPr="005D0215">
        <w:rPr>
          <w:rFonts w:ascii="Times New Roman" w:eastAsia="Calibri" w:hAnsi="Times New Roman" w:cs="Times New Roman"/>
          <w:sz w:val="26"/>
          <w:szCs w:val="26"/>
        </w:rPr>
        <w:t>апреля 2016</w:t>
      </w:r>
      <w:r w:rsidR="00142A4A" w:rsidRPr="005D0215">
        <w:rPr>
          <w:rFonts w:ascii="Times New Roman" w:eastAsia="Calibri" w:hAnsi="Times New Roman" w:cs="Times New Roman"/>
          <w:sz w:val="26"/>
          <w:szCs w:val="26"/>
        </w:rPr>
        <w:t xml:space="preserve"> года.</w:t>
      </w:r>
    </w:p>
    <w:p w:rsidR="002A3E49" w:rsidRPr="005D0215" w:rsidRDefault="002A3E49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1222" w:rsidRPr="005D0215" w:rsidRDefault="000A1222" w:rsidP="000A122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6. Контроль за исполнением настоящего приказа возложить на главного бухгалтера - начальника </w:t>
      </w:r>
      <w:proofErr w:type="gramStart"/>
      <w:r w:rsidRPr="005D0215">
        <w:rPr>
          <w:rFonts w:ascii="Times New Roman" w:eastAsia="Calibri" w:hAnsi="Times New Roman" w:cs="Times New Roman"/>
          <w:sz w:val="26"/>
          <w:szCs w:val="26"/>
        </w:rPr>
        <w:t>отдела казначейского исполнения бюджета Комитета финансов администрации МО</w:t>
      </w:r>
      <w:proofErr w:type="gramEnd"/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D0215">
        <w:rPr>
          <w:rFonts w:ascii="Times New Roman" w:eastAsia="Calibri" w:hAnsi="Times New Roman" w:cs="Times New Roman"/>
          <w:sz w:val="26"/>
          <w:szCs w:val="26"/>
        </w:rPr>
        <w:t>Волосовский</w:t>
      </w:r>
      <w:proofErr w:type="spellEnd"/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муниципальный район Ленинградской области.</w:t>
      </w:r>
    </w:p>
    <w:p w:rsidR="000A1222" w:rsidRPr="005D0215" w:rsidRDefault="000A1222" w:rsidP="000A122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1222" w:rsidRPr="005D0215" w:rsidRDefault="000A1222" w:rsidP="000A122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1222" w:rsidRPr="005D0215" w:rsidRDefault="000A1222" w:rsidP="000A122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1222" w:rsidRPr="005D0215" w:rsidRDefault="000A1222" w:rsidP="000A122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                    Председатель  </w:t>
      </w:r>
    </w:p>
    <w:p w:rsidR="00142A4A" w:rsidRPr="005D0215" w:rsidRDefault="000A1222" w:rsidP="000A122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                    Комитета финансов                                         Васечкин Ю. А.    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A3E49" w:rsidRDefault="002A3E49" w:rsidP="000A122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A3E49" w:rsidRDefault="002A3E49" w:rsidP="000A122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A3E49" w:rsidRDefault="002A3E49" w:rsidP="000A122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A3E49" w:rsidRDefault="002A3E49" w:rsidP="000A122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A3E49" w:rsidRDefault="002A3E49" w:rsidP="000A122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A3E49" w:rsidRDefault="002A3E49" w:rsidP="000A122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A3E49" w:rsidRDefault="002A3E49" w:rsidP="000A122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A3E49" w:rsidRDefault="002A3E49" w:rsidP="000A122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A3E49" w:rsidRDefault="002A3E49" w:rsidP="000A122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A3E49" w:rsidRDefault="002A3E49" w:rsidP="000A122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A3E49" w:rsidRDefault="002A3E49" w:rsidP="000A122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A3E49" w:rsidRDefault="002A3E49" w:rsidP="000A122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A3E49" w:rsidRDefault="002A3E49" w:rsidP="000A122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A3E49" w:rsidRDefault="002A3E49" w:rsidP="000A122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A3E49" w:rsidRDefault="002A3E49" w:rsidP="000A122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A3E49" w:rsidRDefault="002A3E49" w:rsidP="000A122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A3E49" w:rsidRDefault="002A3E49" w:rsidP="000A122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A3E49" w:rsidRDefault="002A3E49" w:rsidP="000A122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A3E49" w:rsidRDefault="002A3E49" w:rsidP="000A122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A3E49" w:rsidRDefault="002A3E49" w:rsidP="000A122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A3E49" w:rsidRDefault="002A3E49" w:rsidP="000A122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A3E49" w:rsidRDefault="002A3E49" w:rsidP="000A122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A3E49" w:rsidRDefault="002A3E49" w:rsidP="000A122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A3E49" w:rsidRDefault="002A3E49" w:rsidP="000A122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A3E49" w:rsidRDefault="002A3E49" w:rsidP="000A122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A3E49" w:rsidRDefault="002A3E49" w:rsidP="000A122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A3E49" w:rsidRDefault="002A3E49" w:rsidP="000A122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A3E49" w:rsidRDefault="002A3E49" w:rsidP="000A122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A3E49" w:rsidRDefault="002A3E49" w:rsidP="000A122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A3E49" w:rsidRDefault="002A3E49" w:rsidP="000A122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A3E49" w:rsidRDefault="002A3E49" w:rsidP="000A122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A3E49" w:rsidRDefault="002A3E49" w:rsidP="000A122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A3E49" w:rsidRDefault="002A3E49" w:rsidP="000A122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A1222" w:rsidRPr="005D0215" w:rsidRDefault="000A1222" w:rsidP="000A122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>УТВЕРЖДЕН</w:t>
      </w:r>
    </w:p>
    <w:p w:rsidR="000A1222" w:rsidRPr="005D0215" w:rsidRDefault="000A1222" w:rsidP="000A122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>приказом</w:t>
      </w:r>
    </w:p>
    <w:p w:rsidR="000A1222" w:rsidRPr="005D0215" w:rsidRDefault="000A1222" w:rsidP="000A122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Комитета финансов </w:t>
      </w:r>
    </w:p>
    <w:p w:rsidR="000A1222" w:rsidRPr="005D0215" w:rsidRDefault="000A1222" w:rsidP="000A122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администрации МО </w:t>
      </w:r>
      <w:proofErr w:type="spellStart"/>
      <w:r w:rsidRPr="005D0215">
        <w:rPr>
          <w:rFonts w:ascii="Times New Roman" w:eastAsia="Calibri" w:hAnsi="Times New Roman" w:cs="Times New Roman"/>
          <w:sz w:val="26"/>
          <w:szCs w:val="26"/>
        </w:rPr>
        <w:t>Волосовский</w:t>
      </w:r>
      <w:proofErr w:type="spellEnd"/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A1222" w:rsidRPr="005D0215" w:rsidRDefault="000A1222" w:rsidP="000A122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муниципальный район </w:t>
      </w:r>
    </w:p>
    <w:p w:rsidR="000A1222" w:rsidRPr="005D0215" w:rsidRDefault="000A1222" w:rsidP="000A122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>Ленинградской области</w:t>
      </w:r>
    </w:p>
    <w:p w:rsidR="00142A4A" w:rsidRPr="005D0215" w:rsidRDefault="000A1222" w:rsidP="000A122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>от 2</w:t>
      </w:r>
      <w:r w:rsidR="005D0123">
        <w:rPr>
          <w:rFonts w:ascii="Times New Roman" w:eastAsia="Calibri" w:hAnsi="Times New Roman" w:cs="Times New Roman"/>
          <w:sz w:val="26"/>
          <w:szCs w:val="26"/>
        </w:rPr>
        <w:t>8</w:t>
      </w:r>
      <w:r w:rsidRPr="005D0215">
        <w:rPr>
          <w:rFonts w:ascii="Times New Roman" w:eastAsia="Calibri" w:hAnsi="Times New Roman" w:cs="Times New Roman"/>
          <w:sz w:val="26"/>
          <w:szCs w:val="26"/>
        </w:rPr>
        <w:t>.03.2016 N</w:t>
      </w:r>
      <w:r w:rsidR="0060680C">
        <w:rPr>
          <w:rFonts w:ascii="Times New Roman" w:eastAsia="Calibri" w:hAnsi="Times New Roman" w:cs="Times New Roman"/>
          <w:sz w:val="26"/>
          <w:szCs w:val="26"/>
        </w:rPr>
        <w:t xml:space="preserve"> 16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2A4A" w:rsidRPr="005D0215" w:rsidRDefault="00142A4A" w:rsidP="000A12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1" w:name="P43"/>
      <w:bookmarkEnd w:id="1"/>
      <w:r w:rsidRPr="005D0215">
        <w:rPr>
          <w:rFonts w:ascii="Times New Roman" w:eastAsia="Calibri" w:hAnsi="Times New Roman" w:cs="Times New Roman"/>
          <w:b/>
          <w:sz w:val="26"/>
          <w:szCs w:val="26"/>
        </w:rPr>
        <w:t>ПОРЯДОК</w:t>
      </w:r>
    </w:p>
    <w:p w:rsidR="005D0215" w:rsidRDefault="00142A4A" w:rsidP="000A12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D0215">
        <w:rPr>
          <w:rFonts w:ascii="Times New Roman" w:eastAsia="Calibri" w:hAnsi="Times New Roman" w:cs="Times New Roman"/>
          <w:b/>
          <w:sz w:val="26"/>
          <w:szCs w:val="26"/>
        </w:rPr>
        <w:t xml:space="preserve">САНКЦИОНИРОВАНИЯ ОПЛАТЫ </w:t>
      </w:r>
    </w:p>
    <w:p w:rsidR="00142A4A" w:rsidRPr="005D0215" w:rsidRDefault="00142A4A" w:rsidP="000A12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D0215">
        <w:rPr>
          <w:rFonts w:ascii="Times New Roman" w:eastAsia="Calibri" w:hAnsi="Times New Roman" w:cs="Times New Roman"/>
          <w:b/>
          <w:sz w:val="26"/>
          <w:szCs w:val="26"/>
        </w:rPr>
        <w:t>ДЕНЕЖНЫХ ОБЯЗАТЕЛЬСТВ ПОЛУЧАТЕЛЕЙ</w:t>
      </w:r>
    </w:p>
    <w:p w:rsidR="005D0215" w:rsidRDefault="00142A4A" w:rsidP="000A12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D0215">
        <w:rPr>
          <w:rFonts w:ascii="Times New Roman" w:eastAsia="Calibri" w:hAnsi="Times New Roman" w:cs="Times New Roman"/>
          <w:b/>
          <w:sz w:val="26"/>
          <w:szCs w:val="26"/>
        </w:rPr>
        <w:t xml:space="preserve">СРЕДСТВ БЮДЖЕТА </w:t>
      </w:r>
      <w:r w:rsidR="008B2DB7">
        <w:rPr>
          <w:rFonts w:ascii="Times New Roman" w:eastAsia="Calibri" w:hAnsi="Times New Roman" w:cs="Times New Roman"/>
          <w:b/>
          <w:sz w:val="26"/>
          <w:szCs w:val="26"/>
        </w:rPr>
        <w:t>МУНИЦИПАЛЬНОГО ОБРАЗОВАНИЯ ВОЛОСОВСКИЙ МУНИЦИПАЛЬНЫЙ РАЙОН</w:t>
      </w:r>
      <w:r w:rsidR="000A1222" w:rsidRPr="005D021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D0215">
        <w:rPr>
          <w:rFonts w:ascii="Times New Roman" w:eastAsia="Calibri" w:hAnsi="Times New Roman" w:cs="Times New Roman"/>
          <w:b/>
          <w:sz w:val="26"/>
          <w:szCs w:val="26"/>
        </w:rPr>
        <w:t>ЛЕНИНГРАДСКОЙ ОБЛАСТИ</w:t>
      </w:r>
      <w:r w:rsidR="008B2DB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D0215">
        <w:rPr>
          <w:rFonts w:ascii="Times New Roman" w:eastAsia="Calibri" w:hAnsi="Times New Roman" w:cs="Times New Roman"/>
          <w:b/>
          <w:sz w:val="26"/>
          <w:szCs w:val="26"/>
        </w:rPr>
        <w:t xml:space="preserve">И АДМИНИСТРАТОРОВ </w:t>
      </w:r>
      <w:proofErr w:type="gramStart"/>
      <w:r w:rsidRPr="005D0215">
        <w:rPr>
          <w:rFonts w:ascii="Times New Roman" w:eastAsia="Calibri" w:hAnsi="Times New Roman" w:cs="Times New Roman"/>
          <w:b/>
          <w:sz w:val="26"/>
          <w:szCs w:val="26"/>
        </w:rPr>
        <w:t>ИСТОЧНИКОВ ФИНАНСИРОВАНИЯ ДЕФИЦИТА</w:t>
      </w:r>
      <w:r w:rsidR="005D021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D0215">
        <w:rPr>
          <w:rFonts w:ascii="Times New Roman" w:eastAsia="Calibri" w:hAnsi="Times New Roman" w:cs="Times New Roman"/>
          <w:b/>
          <w:sz w:val="26"/>
          <w:szCs w:val="26"/>
        </w:rPr>
        <w:t>БЮДЖЕТА</w:t>
      </w:r>
      <w:r w:rsidR="000A1222" w:rsidRPr="005D021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8B2DB7">
        <w:rPr>
          <w:rFonts w:ascii="Times New Roman" w:eastAsia="Calibri" w:hAnsi="Times New Roman" w:cs="Times New Roman"/>
          <w:b/>
          <w:sz w:val="26"/>
          <w:szCs w:val="26"/>
        </w:rPr>
        <w:t>МУНИЦИПАЛЬНОГО ОБРАЗОВАНИЯ</w:t>
      </w:r>
      <w:proofErr w:type="gramEnd"/>
      <w:r w:rsidR="008B2DB7">
        <w:rPr>
          <w:rFonts w:ascii="Times New Roman" w:eastAsia="Calibri" w:hAnsi="Times New Roman" w:cs="Times New Roman"/>
          <w:b/>
          <w:sz w:val="26"/>
          <w:szCs w:val="26"/>
        </w:rPr>
        <w:t xml:space="preserve"> ВОЛОСОВСКИЙ МУНИЦИПАЛЬНОЫЙ РАЙОН</w:t>
      </w:r>
      <w:r w:rsidRPr="005D021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142A4A" w:rsidRPr="005D0215" w:rsidRDefault="00142A4A" w:rsidP="000A12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D0215">
        <w:rPr>
          <w:rFonts w:ascii="Times New Roman" w:eastAsia="Calibri" w:hAnsi="Times New Roman" w:cs="Times New Roman"/>
          <w:b/>
          <w:sz w:val="26"/>
          <w:szCs w:val="26"/>
        </w:rPr>
        <w:t>ЛЕНИНГРАДСКОЙ ОБЛАСТИ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2A4A" w:rsidRPr="005D0215" w:rsidRDefault="00142A4A" w:rsidP="000A12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D0215">
        <w:rPr>
          <w:rFonts w:ascii="Times New Roman" w:eastAsia="Calibri" w:hAnsi="Times New Roman" w:cs="Times New Roman"/>
          <w:b/>
          <w:sz w:val="26"/>
          <w:szCs w:val="26"/>
        </w:rPr>
        <w:t>1. Общие положения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2A4A" w:rsidRPr="005D0215" w:rsidRDefault="00142A4A" w:rsidP="008B2DB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1.1. </w:t>
      </w:r>
      <w:proofErr w:type="gramStart"/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Настоящий Порядок </w:t>
      </w:r>
      <w:r w:rsidR="008B2DB7" w:rsidRPr="008B2DB7">
        <w:rPr>
          <w:rFonts w:ascii="Times New Roman" w:eastAsia="Calibri" w:hAnsi="Times New Roman" w:cs="Times New Roman"/>
          <w:sz w:val="26"/>
          <w:szCs w:val="26"/>
        </w:rPr>
        <w:t xml:space="preserve">санкционирования оплаты денежных обязательств получателей средств бюджета муниципального образования </w:t>
      </w:r>
      <w:proofErr w:type="spellStart"/>
      <w:r w:rsidR="008B2DB7" w:rsidRPr="008B2DB7">
        <w:rPr>
          <w:rFonts w:ascii="Times New Roman" w:eastAsia="Calibri" w:hAnsi="Times New Roman" w:cs="Times New Roman"/>
          <w:sz w:val="26"/>
          <w:szCs w:val="26"/>
        </w:rPr>
        <w:t>Волосовский</w:t>
      </w:r>
      <w:proofErr w:type="spellEnd"/>
      <w:r w:rsidR="008B2DB7" w:rsidRPr="008B2DB7">
        <w:rPr>
          <w:rFonts w:ascii="Times New Roman" w:eastAsia="Calibri" w:hAnsi="Times New Roman" w:cs="Times New Roman"/>
          <w:sz w:val="26"/>
          <w:szCs w:val="26"/>
        </w:rPr>
        <w:t xml:space="preserve"> муниципальный район Ленинградской области и администраторов источников финансирования дефицита бюджета муниципального образования </w:t>
      </w:r>
      <w:proofErr w:type="spellStart"/>
      <w:r w:rsidR="008B2DB7" w:rsidRPr="008B2DB7">
        <w:rPr>
          <w:rFonts w:ascii="Times New Roman" w:eastAsia="Calibri" w:hAnsi="Times New Roman" w:cs="Times New Roman"/>
          <w:sz w:val="26"/>
          <w:szCs w:val="26"/>
        </w:rPr>
        <w:t>Волосовский</w:t>
      </w:r>
      <w:proofErr w:type="spellEnd"/>
      <w:r w:rsidR="008B2DB7" w:rsidRPr="008B2DB7">
        <w:rPr>
          <w:rFonts w:ascii="Times New Roman" w:eastAsia="Calibri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(далее - Порядок) разработан на основании </w:t>
      </w:r>
      <w:hyperlink r:id="rId8" w:history="1">
        <w:r w:rsidRPr="005D0215">
          <w:rPr>
            <w:rStyle w:val="a3"/>
            <w:rFonts w:ascii="Times New Roman" w:eastAsia="Calibri" w:hAnsi="Times New Roman" w:cs="Times New Roman"/>
            <w:sz w:val="26"/>
            <w:szCs w:val="26"/>
          </w:rPr>
          <w:t>статьи 219</w:t>
        </w:r>
      </w:hyperlink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Бюджетного кодекса Российской Федерации и устанавливает порядок санкционирования комитетом финансов </w:t>
      </w:r>
      <w:r w:rsidR="006B5E7F" w:rsidRPr="005D0215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proofErr w:type="spellStart"/>
      <w:r w:rsidR="006B5E7F" w:rsidRPr="005D0215">
        <w:rPr>
          <w:rFonts w:ascii="Times New Roman" w:eastAsia="Calibri" w:hAnsi="Times New Roman" w:cs="Times New Roman"/>
          <w:sz w:val="26"/>
          <w:szCs w:val="26"/>
        </w:rPr>
        <w:t>Волосовского</w:t>
      </w:r>
      <w:proofErr w:type="spellEnd"/>
      <w:r w:rsidR="006B5E7F" w:rsidRPr="005D0215">
        <w:rPr>
          <w:rFonts w:ascii="Times New Roman" w:eastAsia="Calibri" w:hAnsi="Times New Roman" w:cs="Times New Roman"/>
          <w:sz w:val="26"/>
          <w:szCs w:val="26"/>
        </w:rPr>
        <w:t xml:space="preserve"> района </w:t>
      </w: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Ленинградской области (далее - комитет финансов) оплаты за счет средств </w:t>
      </w:r>
      <w:r w:rsidR="006B5E7F" w:rsidRPr="005D0215">
        <w:rPr>
          <w:rFonts w:ascii="Times New Roman" w:eastAsia="Calibri" w:hAnsi="Times New Roman" w:cs="Times New Roman"/>
          <w:sz w:val="26"/>
          <w:szCs w:val="26"/>
        </w:rPr>
        <w:t>местного бюджета</w:t>
      </w:r>
      <w:proofErr w:type="gramEnd"/>
      <w:r w:rsidR="006B5E7F" w:rsidRPr="005D02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6B5E7F" w:rsidRPr="005D0215">
        <w:rPr>
          <w:rFonts w:ascii="Times New Roman" w:eastAsia="Calibri" w:hAnsi="Times New Roman" w:cs="Times New Roman"/>
          <w:sz w:val="26"/>
          <w:szCs w:val="26"/>
        </w:rPr>
        <w:t>Волосовского</w:t>
      </w:r>
      <w:proofErr w:type="spellEnd"/>
      <w:r w:rsidR="006B5E7F" w:rsidRPr="005D0215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Ленинградской </w:t>
      </w:r>
      <w:proofErr w:type="gramStart"/>
      <w:r w:rsidR="006B5E7F" w:rsidRPr="005D0215">
        <w:rPr>
          <w:rFonts w:ascii="Times New Roman" w:eastAsia="Calibri" w:hAnsi="Times New Roman" w:cs="Times New Roman"/>
          <w:sz w:val="26"/>
          <w:szCs w:val="26"/>
        </w:rPr>
        <w:t>области</w:t>
      </w: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денежных обязательств получателей средств </w:t>
      </w:r>
      <w:r w:rsidR="006B5E7F" w:rsidRPr="005D0215">
        <w:rPr>
          <w:rFonts w:ascii="Times New Roman" w:eastAsia="Calibri" w:hAnsi="Times New Roman" w:cs="Times New Roman"/>
          <w:sz w:val="26"/>
          <w:szCs w:val="26"/>
        </w:rPr>
        <w:t>местного бюджета</w:t>
      </w:r>
      <w:proofErr w:type="gramEnd"/>
      <w:r w:rsidR="006B5E7F" w:rsidRPr="005D02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6B5E7F" w:rsidRPr="005D0215">
        <w:rPr>
          <w:rFonts w:ascii="Times New Roman" w:eastAsia="Calibri" w:hAnsi="Times New Roman" w:cs="Times New Roman"/>
          <w:sz w:val="26"/>
          <w:szCs w:val="26"/>
        </w:rPr>
        <w:t>Волосовского</w:t>
      </w:r>
      <w:proofErr w:type="spellEnd"/>
      <w:r w:rsidR="006B5E7F" w:rsidRPr="005D0215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Ленинградской области </w:t>
      </w: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и администраторов источников финансирования дефицита </w:t>
      </w:r>
      <w:r w:rsidR="006B5E7F" w:rsidRPr="005D0215">
        <w:rPr>
          <w:rFonts w:ascii="Times New Roman" w:eastAsia="Calibri" w:hAnsi="Times New Roman" w:cs="Times New Roman"/>
          <w:sz w:val="26"/>
          <w:szCs w:val="26"/>
        </w:rPr>
        <w:t xml:space="preserve">местного бюджета </w:t>
      </w:r>
      <w:proofErr w:type="spellStart"/>
      <w:r w:rsidR="006B5E7F" w:rsidRPr="005D0215">
        <w:rPr>
          <w:rFonts w:ascii="Times New Roman" w:eastAsia="Calibri" w:hAnsi="Times New Roman" w:cs="Times New Roman"/>
          <w:sz w:val="26"/>
          <w:szCs w:val="26"/>
        </w:rPr>
        <w:t>Волосовского</w:t>
      </w:r>
      <w:proofErr w:type="spellEnd"/>
      <w:r w:rsidR="006B5E7F" w:rsidRPr="005D0215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Ленинградской области</w:t>
      </w:r>
      <w:r w:rsidRPr="005D0215">
        <w:rPr>
          <w:rFonts w:ascii="Times New Roman" w:eastAsia="Calibri" w:hAnsi="Times New Roman" w:cs="Times New Roman"/>
          <w:sz w:val="26"/>
          <w:szCs w:val="26"/>
        </w:rPr>
        <w:t>, лицевые счета которых открыты в комитете финансов.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1.2. В настоящем Порядке применяются понятия, предусмотренные Бюджетным </w:t>
      </w:r>
      <w:hyperlink r:id="rId9" w:history="1">
        <w:r w:rsidRPr="005D0215">
          <w:rPr>
            <w:rStyle w:val="a3"/>
            <w:rFonts w:ascii="Times New Roman" w:eastAsia="Calibri" w:hAnsi="Times New Roman" w:cs="Times New Roman"/>
            <w:sz w:val="26"/>
            <w:szCs w:val="26"/>
          </w:rPr>
          <w:t>кодексом</w:t>
        </w:r>
      </w:hyperlink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 и иными нормативными правовыми актами.</w:t>
      </w:r>
      <w:r w:rsidR="006B5E7F" w:rsidRPr="005D021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>Основные термины и понятия, используемые в настоящем Порядке: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комитет финансов </w:t>
      </w:r>
      <w:r w:rsidR="006B5E7F" w:rsidRPr="005D0215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proofErr w:type="spellStart"/>
      <w:r w:rsidR="006B5E7F" w:rsidRPr="005D0215">
        <w:rPr>
          <w:rFonts w:ascii="Times New Roman" w:eastAsia="Calibri" w:hAnsi="Times New Roman" w:cs="Times New Roman"/>
          <w:sz w:val="26"/>
          <w:szCs w:val="26"/>
        </w:rPr>
        <w:t>Волосовского</w:t>
      </w:r>
      <w:proofErr w:type="spellEnd"/>
      <w:r w:rsidR="006B5E7F" w:rsidRPr="005D0215">
        <w:rPr>
          <w:rFonts w:ascii="Times New Roman" w:eastAsia="Calibri" w:hAnsi="Times New Roman" w:cs="Times New Roman"/>
          <w:sz w:val="26"/>
          <w:szCs w:val="26"/>
        </w:rPr>
        <w:t xml:space="preserve"> района </w:t>
      </w: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Ленинградской области - финансовый орган, осуществляющий составление и организацию исполнения бюджета </w:t>
      </w:r>
      <w:proofErr w:type="spellStart"/>
      <w:r w:rsidR="006B5E7F" w:rsidRPr="005D0215">
        <w:rPr>
          <w:rFonts w:ascii="Times New Roman" w:eastAsia="Calibri" w:hAnsi="Times New Roman" w:cs="Times New Roman"/>
          <w:sz w:val="26"/>
          <w:szCs w:val="26"/>
        </w:rPr>
        <w:t>Волосовского</w:t>
      </w:r>
      <w:proofErr w:type="spellEnd"/>
      <w:r w:rsidR="006B5E7F" w:rsidRPr="005D0215">
        <w:rPr>
          <w:rFonts w:ascii="Times New Roman" w:eastAsia="Calibri" w:hAnsi="Times New Roman" w:cs="Times New Roman"/>
          <w:sz w:val="26"/>
          <w:szCs w:val="26"/>
        </w:rPr>
        <w:t xml:space="preserve"> района </w:t>
      </w: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Ленинградской области (далее - </w:t>
      </w:r>
      <w:r w:rsidR="005D0123">
        <w:rPr>
          <w:rFonts w:ascii="Times New Roman" w:eastAsia="Calibri" w:hAnsi="Times New Roman" w:cs="Times New Roman"/>
          <w:sz w:val="26"/>
          <w:szCs w:val="26"/>
        </w:rPr>
        <w:t>местный</w:t>
      </w: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бюджет);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главный распорядитель средств </w:t>
      </w:r>
      <w:r w:rsidR="006B5E7F" w:rsidRPr="005D0215">
        <w:rPr>
          <w:rFonts w:ascii="Times New Roman" w:eastAsia="Calibri" w:hAnsi="Times New Roman" w:cs="Times New Roman"/>
          <w:sz w:val="26"/>
          <w:szCs w:val="26"/>
        </w:rPr>
        <w:t xml:space="preserve">бюджета </w:t>
      </w:r>
      <w:proofErr w:type="spellStart"/>
      <w:r w:rsidR="006B5E7F" w:rsidRPr="005D0215">
        <w:rPr>
          <w:rFonts w:ascii="Times New Roman" w:eastAsia="Calibri" w:hAnsi="Times New Roman" w:cs="Times New Roman"/>
          <w:sz w:val="26"/>
          <w:szCs w:val="26"/>
        </w:rPr>
        <w:t>Волосовского</w:t>
      </w:r>
      <w:proofErr w:type="spellEnd"/>
      <w:r w:rsidR="006B5E7F" w:rsidRPr="005D0215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Ленинградской области </w:t>
      </w: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(далее - главный распорядитель) - орган </w:t>
      </w:r>
      <w:r w:rsidR="006B5E7F" w:rsidRPr="005D0215">
        <w:rPr>
          <w:rFonts w:ascii="Times New Roman" w:eastAsia="Calibri" w:hAnsi="Times New Roman" w:cs="Times New Roman"/>
          <w:sz w:val="26"/>
          <w:szCs w:val="26"/>
        </w:rPr>
        <w:t xml:space="preserve">местного самоуправления </w:t>
      </w:r>
      <w:proofErr w:type="spellStart"/>
      <w:r w:rsidR="006B5E7F" w:rsidRPr="005D0215">
        <w:rPr>
          <w:rFonts w:ascii="Times New Roman" w:eastAsia="Calibri" w:hAnsi="Times New Roman" w:cs="Times New Roman"/>
          <w:sz w:val="26"/>
          <w:szCs w:val="26"/>
        </w:rPr>
        <w:t>Волосовского</w:t>
      </w:r>
      <w:proofErr w:type="spellEnd"/>
      <w:r w:rsidR="006B5E7F" w:rsidRPr="005D0215">
        <w:rPr>
          <w:rFonts w:ascii="Times New Roman" w:eastAsia="Calibri" w:hAnsi="Times New Roman" w:cs="Times New Roman"/>
          <w:sz w:val="26"/>
          <w:szCs w:val="26"/>
        </w:rPr>
        <w:t xml:space="preserve"> района</w:t>
      </w: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Ленинградской области, учреждение, указанные в ведомственной структуре расходов бюджета, имеющие право распределять бюджетные ассигнования и лимиты бюджетных обязательств между подведомственными распорядителями </w:t>
      </w:r>
      <w:proofErr w:type="gramStart"/>
      <w:r w:rsidRPr="005D0215">
        <w:rPr>
          <w:rFonts w:ascii="Times New Roman" w:eastAsia="Calibri" w:hAnsi="Times New Roman" w:cs="Times New Roman"/>
          <w:sz w:val="26"/>
          <w:szCs w:val="26"/>
        </w:rPr>
        <w:t>и(</w:t>
      </w:r>
      <w:proofErr w:type="gramEnd"/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или) получателями средств </w:t>
      </w:r>
      <w:r w:rsidR="006B5E7F" w:rsidRPr="005D0215">
        <w:rPr>
          <w:rFonts w:ascii="Times New Roman" w:eastAsia="Calibri" w:hAnsi="Times New Roman" w:cs="Times New Roman"/>
          <w:sz w:val="26"/>
          <w:szCs w:val="26"/>
        </w:rPr>
        <w:t xml:space="preserve">бюджета </w:t>
      </w:r>
      <w:proofErr w:type="spellStart"/>
      <w:r w:rsidR="006B5E7F" w:rsidRPr="005D0215">
        <w:rPr>
          <w:rFonts w:ascii="Times New Roman" w:eastAsia="Calibri" w:hAnsi="Times New Roman" w:cs="Times New Roman"/>
          <w:sz w:val="26"/>
          <w:szCs w:val="26"/>
        </w:rPr>
        <w:t>Волосовского</w:t>
      </w:r>
      <w:proofErr w:type="spellEnd"/>
      <w:r w:rsidR="006B5E7F" w:rsidRPr="005D0215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Ленинградской области</w:t>
      </w:r>
      <w:r w:rsidRPr="005D021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администратор источников финансирования дефицита </w:t>
      </w:r>
      <w:r w:rsidR="006B5E7F" w:rsidRPr="005D0215">
        <w:rPr>
          <w:rFonts w:ascii="Times New Roman" w:eastAsia="Calibri" w:hAnsi="Times New Roman" w:cs="Times New Roman"/>
          <w:sz w:val="26"/>
          <w:szCs w:val="26"/>
        </w:rPr>
        <w:t xml:space="preserve">бюджета </w:t>
      </w:r>
      <w:proofErr w:type="spellStart"/>
      <w:r w:rsidR="006B5E7F" w:rsidRPr="005D0215">
        <w:rPr>
          <w:rFonts w:ascii="Times New Roman" w:eastAsia="Calibri" w:hAnsi="Times New Roman" w:cs="Times New Roman"/>
          <w:sz w:val="26"/>
          <w:szCs w:val="26"/>
        </w:rPr>
        <w:t>Волосовского</w:t>
      </w:r>
      <w:proofErr w:type="spellEnd"/>
      <w:r w:rsidR="006B5E7F" w:rsidRPr="005D0215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Ленинградской области</w:t>
      </w: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(далее - администратор источников) - орган </w:t>
      </w:r>
      <w:r w:rsidR="006B5E7F" w:rsidRPr="005D0215">
        <w:rPr>
          <w:rFonts w:ascii="Times New Roman" w:eastAsia="Calibri" w:hAnsi="Times New Roman" w:cs="Times New Roman"/>
          <w:sz w:val="26"/>
          <w:szCs w:val="26"/>
        </w:rPr>
        <w:t xml:space="preserve">местного самоуправления </w:t>
      </w:r>
      <w:proofErr w:type="spellStart"/>
      <w:r w:rsidR="006B5E7F" w:rsidRPr="005D0215">
        <w:rPr>
          <w:rFonts w:ascii="Times New Roman" w:eastAsia="Calibri" w:hAnsi="Times New Roman" w:cs="Times New Roman"/>
          <w:sz w:val="26"/>
          <w:szCs w:val="26"/>
        </w:rPr>
        <w:t>Волосовского</w:t>
      </w:r>
      <w:proofErr w:type="spellEnd"/>
      <w:r w:rsidR="006B5E7F" w:rsidRPr="005D0215">
        <w:rPr>
          <w:rFonts w:ascii="Times New Roman" w:eastAsia="Calibri" w:hAnsi="Times New Roman" w:cs="Times New Roman"/>
          <w:sz w:val="26"/>
          <w:szCs w:val="26"/>
        </w:rPr>
        <w:t xml:space="preserve"> района</w:t>
      </w: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D021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Ленинградской области, имеющий право осуществлять операции с источниками финансирования дефицита </w:t>
      </w:r>
      <w:r w:rsidR="006B5E7F" w:rsidRPr="005D0215">
        <w:rPr>
          <w:rFonts w:ascii="Times New Roman" w:eastAsia="Calibri" w:hAnsi="Times New Roman" w:cs="Times New Roman"/>
          <w:sz w:val="26"/>
          <w:szCs w:val="26"/>
        </w:rPr>
        <w:t xml:space="preserve">бюджета </w:t>
      </w:r>
      <w:proofErr w:type="spellStart"/>
      <w:r w:rsidR="006B5E7F" w:rsidRPr="005D0215">
        <w:rPr>
          <w:rFonts w:ascii="Times New Roman" w:eastAsia="Calibri" w:hAnsi="Times New Roman" w:cs="Times New Roman"/>
          <w:sz w:val="26"/>
          <w:szCs w:val="26"/>
        </w:rPr>
        <w:t>Волосовского</w:t>
      </w:r>
      <w:proofErr w:type="spellEnd"/>
      <w:r w:rsidR="006B5E7F" w:rsidRPr="005D0215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Ленинградской области</w:t>
      </w:r>
      <w:r w:rsidRPr="005D021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получатель средств </w:t>
      </w:r>
      <w:r w:rsidR="00476819" w:rsidRPr="005D0215">
        <w:rPr>
          <w:rFonts w:ascii="Times New Roman" w:eastAsia="Calibri" w:hAnsi="Times New Roman" w:cs="Times New Roman"/>
          <w:sz w:val="26"/>
          <w:szCs w:val="26"/>
        </w:rPr>
        <w:t xml:space="preserve">бюджета </w:t>
      </w:r>
      <w:proofErr w:type="spellStart"/>
      <w:r w:rsidR="00476819" w:rsidRPr="005D0215">
        <w:rPr>
          <w:rFonts w:ascii="Times New Roman" w:eastAsia="Calibri" w:hAnsi="Times New Roman" w:cs="Times New Roman"/>
          <w:sz w:val="26"/>
          <w:szCs w:val="26"/>
        </w:rPr>
        <w:t>Волосовского</w:t>
      </w:r>
      <w:proofErr w:type="spellEnd"/>
      <w:r w:rsidR="00476819" w:rsidRPr="005D0215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Ленинградской области </w:t>
      </w: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(далее - получатель) - орган </w:t>
      </w:r>
      <w:r w:rsidR="00476819" w:rsidRPr="005D0215">
        <w:rPr>
          <w:rFonts w:ascii="Times New Roman" w:eastAsia="Calibri" w:hAnsi="Times New Roman" w:cs="Times New Roman"/>
          <w:sz w:val="26"/>
          <w:szCs w:val="26"/>
        </w:rPr>
        <w:t xml:space="preserve">местного самоуправления </w:t>
      </w:r>
      <w:proofErr w:type="spellStart"/>
      <w:r w:rsidR="00476819" w:rsidRPr="005D0215">
        <w:rPr>
          <w:rFonts w:ascii="Times New Roman" w:eastAsia="Calibri" w:hAnsi="Times New Roman" w:cs="Times New Roman"/>
          <w:sz w:val="26"/>
          <w:szCs w:val="26"/>
        </w:rPr>
        <w:t>Волосовского</w:t>
      </w:r>
      <w:proofErr w:type="spellEnd"/>
      <w:r w:rsidR="00476819" w:rsidRPr="005D0215">
        <w:rPr>
          <w:rFonts w:ascii="Times New Roman" w:eastAsia="Calibri" w:hAnsi="Times New Roman" w:cs="Times New Roman"/>
          <w:sz w:val="26"/>
          <w:szCs w:val="26"/>
        </w:rPr>
        <w:t xml:space="preserve"> района</w:t>
      </w: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Ленинградской области, казенное учреждение </w:t>
      </w:r>
      <w:proofErr w:type="spellStart"/>
      <w:r w:rsidR="00476819" w:rsidRPr="005D0215">
        <w:rPr>
          <w:rFonts w:ascii="Times New Roman" w:eastAsia="Calibri" w:hAnsi="Times New Roman" w:cs="Times New Roman"/>
          <w:sz w:val="26"/>
          <w:szCs w:val="26"/>
        </w:rPr>
        <w:t>Волосовского</w:t>
      </w:r>
      <w:proofErr w:type="spellEnd"/>
      <w:r w:rsidR="00476819" w:rsidRPr="005D0215">
        <w:rPr>
          <w:rFonts w:ascii="Times New Roman" w:eastAsia="Calibri" w:hAnsi="Times New Roman" w:cs="Times New Roman"/>
          <w:sz w:val="26"/>
          <w:szCs w:val="26"/>
        </w:rPr>
        <w:t xml:space="preserve"> района </w:t>
      </w:r>
      <w:r w:rsidRPr="005D0215">
        <w:rPr>
          <w:rFonts w:ascii="Times New Roman" w:eastAsia="Calibri" w:hAnsi="Times New Roman" w:cs="Times New Roman"/>
          <w:sz w:val="26"/>
          <w:szCs w:val="26"/>
        </w:rPr>
        <w:t>Ленинградской области;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2A4A" w:rsidRPr="005D0215" w:rsidRDefault="00142A4A" w:rsidP="006854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D0215">
        <w:rPr>
          <w:rFonts w:ascii="Times New Roman" w:eastAsia="Calibri" w:hAnsi="Times New Roman" w:cs="Times New Roman"/>
          <w:b/>
          <w:sz w:val="26"/>
          <w:szCs w:val="26"/>
        </w:rPr>
        <w:t>2. Процедура санкционирования оплаты денежных обязатель</w:t>
      </w:r>
      <w:proofErr w:type="gramStart"/>
      <w:r w:rsidRPr="005D0215">
        <w:rPr>
          <w:rFonts w:ascii="Times New Roman" w:eastAsia="Calibri" w:hAnsi="Times New Roman" w:cs="Times New Roman"/>
          <w:b/>
          <w:sz w:val="26"/>
          <w:szCs w:val="26"/>
        </w:rPr>
        <w:t>ств пр</w:t>
      </w:r>
      <w:proofErr w:type="gramEnd"/>
      <w:r w:rsidRPr="005D0215">
        <w:rPr>
          <w:rFonts w:ascii="Times New Roman" w:eastAsia="Calibri" w:hAnsi="Times New Roman" w:cs="Times New Roman"/>
          <w:b/>
          <w:sz w:val="26"/>
          <w:szCs w:val="26"/>
        </w:rPr>
        <w:t xml:space="preserve">и исполнении </w:t>
      </w:r>
      <w:r w:rsidR="00476819" w:rsidRPr="005D0215">
        <w:rPr>
          <w:rFonts w:ascii="Times New Roman" w:eastAsia="Calibri" w:hAnsi="Times New Roman" w:cs="Times New Roman"/>
          <w:b/>
          <w:sz w:val="26"/>
          <w:szCs w:val="26"/>
        </w:rPr>
        <w:t>местного</w:t>
      </w:r>
      <w:r w:rsidRPr="005D0215">
        <w:rPr>
          <w:rFonts w:ascii="Times New Roman" w:eastAsia="Calibri" w:hAnsi="Times New Roman" w:cs="Times New Roman"/>
          <w:b/>
          <w:sz w:val="26"/>
          <w:szCs w:val="26"/>
        </w:rPr>
        <w:t xml:space="preserve"> бюджета по расходам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>2.1. Процедура санкционирования оплаты денежных обязательств осуществляется с использованием информационной системы "</w:t>
      </w:r>
      <w:r w:rsidR="00476819" w:rsidRPr="005D0215">
        <w:rPr>
          <w:rFonts w:ascii="Times New Roman" w:eastAsia="Calibri" w:hAnsi="Times New Roman" w:cs="Times New Roman"/>
          <w:sz w:val="26"/>
          <w:szCs w:val="26"/>
        </w:rPr>
        <w:t>АЦК-Финансы»</w:t>
      </w: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(далее - АЦК).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2.2. Для оплаты денежных обязательств получатель (администратор источников) представляет в комитет финансов Заявку на оплату расходов (далее - Заявка) в соответствии с </w:t>
      </w:r>
      <w:r w:rsidRPr="0086558C">
        <w:rPr>
          <w:rFonts w:ascii="Times New Roman" w:eastAsia="Calibri" w:hAnsi="Times New Roman" w:cs="Times New Roman"/>
          <w:sz w:val="26"/>
          <w:szCs w:val="26"/>
        </w:rPr>
        <w:t xml:space="preserve">порядком финансового обеспечения расходов </w:t>
      </w:r>
      <w:r w:rsidR="00476819" w:rsidRPr="0086558C">
        <w:rPr>
          <w:rFonts w:ascii="Times New Roman" w:eastAsia="Calibri" w:hAnsi="Times New Roman" w:cs="Times New Roman"/>
          <w:sz w:val="26"/>
          <w:szCs w:val="26"/>
        </w:rPr>
        <w:t>местного</w:t>
      </w:r>
      <w:r w:rsidRPr="0086558C">
        <w:rPr>
          <w:rFonts w:ascii="Times New Roman" w:eastAsia="Calibri" w:hAnsi="Times New Roman" w:cs="Times New Roman"/>
          <w:sz w:val="26"/>
          <w:szCs w:val="26"/>
        </w:rPr>
        <w:t xml:space="preserve"> бюджета</w:t>
      </w:r>
      <w:r w:rsidRPr="005D0215">
        <w:rPr>
          <w:rFonts w:ascii="Times New Roman" w:eastAsia="Calibri" w:hAnsi="Times New Roman" w:cs="Times New Roman"/>
          <w:sz w:val="26"/>
          <w:szCs w:val="26"/>
        </w:rPr>
        <w:t>, установленным комитетом финансов.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>2.3. Заявка представляется получателем (администратором источников) одновременно с документами, подтверждающими возникновение денежных обязательств (далее - документы-основания).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2.4. Заявка действительна в течение 10 календарных дней </w:t>
      </w:r>
      <w:proofErr w:type="gramStart"/>
      <w:r w:rsidRPr="005D0215">
        <w:rPr>
          <w:rFonts w:ascii="Times New Roman" w:eastAsia="Calibri" w:hAnsi="Times New Roman" w:cs="Times New Roman"/>
          <w:sz w:val="26"/>
          <w:szCs w:val="26"/>
        </w:rPr>
        <w:t>с даты</w:t>
      </w:r>
      <w:proofErr w:type="gramEnd"/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ее составления.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>2.5. Заявки и документы-основания представляются исключительно в электронном виде с применением электронной подписи (далее - в электронном виде).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2.6. </w:t>
      </w:r>
      <w:proofErr w:type="gramStart"/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Комитет финансов не позднее </w:t>
      </w:r>
      <w:r w:rsidR="0086558C">
        <w:rPr>
          <w:rFonts w:ascii="Times New Roman" w:eastAsia="Calibri" w:hAnsi="Times New Roman" w:cs="Times New Roman"/>
          <w:sz w:val="26"/>
          <w:szCs w:val="26"/>
        </w:rPr>
        <w:t>четырех</w:t>
      </w:r>
      <w:r w:rsidR="00476819" w:rsidRPr="005D0215">
        <w:rPr>
          <w:rFonts w:ascii="Times New Roman" w:eastAsia="Calibri" w:hAnsi="Times New Roman" w:cs="Times New Roman"/>
          <w:sz w:val="26"/>
          <w:szCs w:val="26"/>
        </w:rPr>
        <w:t xml:space="preserve"> рабочих дней</w:t>
      </w: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, следующего за днем поступления Заявки, по мере поступления проверяет Заявку на соответствие установленной форме, наличие в ней реквизитов и показателей, предусмотренных </w:t>
      </w:r>
      <w:hyperlink w:anchor="P74" w:history="1">
        <w:r w:rsidRPr="005D0215">
          <w:rPr>
            <w:rStyle w:val="a3"/>
            <w:rFonts w:ascii="Times New Roman" w:eastAsia="Calibri" w:hAnsi="Times New Roman" w:cs="Times New Roman"/>
            <w:sz w:val="26"/>
            <w:szCs w:val="26"/>
          </w:rPr>
          <w:t>пунктом 2.7</w:t>
        </w:r>
      </w:hyperlink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настоящего Порядка, наличие документов-оснований, предусмотренных </w:t>
      </w:r>
      <w:hyperlink w:anchor="P98" w:history="1">
        <w:r w:rsidRPr="005D0215">
          <w:rPr>
            <w:rStyle w:val="a3"/>
            <w:rFonts w:ascii="Times New Roman" w:eastAsia="Calibri" w:hAnsi="Times New Roman" w:cs="Times New Roman"/>
            <w:sz w:val="26"/>
            <w:szCs w:val="26"/>
          </w:rPr>
          <w:t>пунктом 2.11</w:t>
        </w:r>
      </w:hyperlink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настоящего Порядка, а также соответствие показателей Заявки указанным в ней документам-основаниям в соответствии с условиями </w:t>
      </w:r>
      <w:hyperlink w:anchor="P95" w:history="1">
        <w:r w:rsidRPr="005D0215">
          <w:rPr>
            <w:rStyle w:val="a3"/>
            <w:rFonts w:ascii="Times New Roman" w:eastAsia="Calibri" w:hAnsi="Times New Roman" w:cs="Times New Roman"/>
            <w:sz w:val="26"/>
            <w:szCs w:val="26"/>
          </w:rPr>
          <w:t>пункта 2.10</w:t>
        </w:r>
      </w:hyperlink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настоящего Порядка и соответствующими требованиями, установленными</w:t>
      </w:r>
      <w:proofErr w:type="gramEnd"/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w:anchor="P90" w:history="1">
        <w:r w:rsidRPr="005D0215">
          <w:rPr>
            <w:rStyle w:val="a3"/>
            <w:rFonts w:ascii="Times New Roman" w:eastAsia="Calibri" w:hAnsi="Times New Roman" w:cs="Times New Roman"/>
            <w:sz w:val="26"/>
            <w:szCs w:val="26"/>
          </w:rPr>
          <w:t>пунктами 2.8</w:t>
        </w:r>
      </w:hyperlink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w:anchor="P91" w:history="1">
        <w:r w:rsidRPr="005D0215">
          <w:rPr>
            <w:rStyle w:val="a3"/>
            <w:rFonts w:ascii="Times New Roman" w:eastAsia="Calibri" w:hAnsi="Times New Roman" w:cs="Times New Roman"/>
            <w:sz w:val="26"/>
            <w:szCs w:val="26"/>
          </w:rPr>
          <w:t>2.9</w:t>
        </w:r>
      </w:hyperlink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hyperlink w:anchor="P144" w:history="1">
        <w:r w:rsidRPr="005D0215">
          <w:rPr>
            <w:rStyle w:val="a3"/>
            <w:rFonts w:ascii="Times New Roman" w:eastAsia="Calibri" w:hAnsi="Times New Roman" w:cs="Times New Roman"/>
            <w:sz w:val="26"/>
            <w:szCs w:val="26"/>
          </w:rPr>
          <w:t>2.13</w:t>
        </w:r>
      </w:hyperlink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настоящего Порядка.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" w:name="P74"/>
      <w:bookmarkEnd w:id="2"/>
      <w:r w:rsidRPr="005D0215">
        <w:rPr>
          <w:rFonts w:ascii="Times New Roman" w:eastAsia="Calibri" w:hAnsi="Times New Roman" w:cs="Times New Roman"/>
          <w:sz w:val="26"/>
          <w:szCs w:val="26"/>
        </w:rPr>
        <w:t>2.7. При санкционировании оплаты денежных обязательств по расходам комитетом финансов осуществляется проверка Заявки по следующим направлениям: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1) соответствие кода участника бюджетного процесса по Сводному реестру главных распорядителей, распорядителей и получателей средств </w:t>
      </w:r>
      <w:r w:rsidR="00476819" w:rsidRPr="005D0215">
        <w:rPr>
          <w:rFonts w:ascii="Times New Roman" w:eastAsia="Calibri" w:hAnsi="Times New Roman" w:cs="Times New Roman"/>
          <w:sz w:val="26"/>
          <w:szCs w:val="26"/>
        </w:rPr>
        <w:t xml:space="preserve">местного бюджета </w:t>
      </w:r>
      <w:proofErr w:type="spellStart"/>
      <w:r w:rsidR="00476819" w:rsidRPr="005D0215">
        <w:rPr>
          <w:rFonts w:ascii="Times New Roman" w:eastAsia="Calibri" w:hAnsi="Times New Roman" w:cs="Times New Roman"/>
          <w:sz w:val="26"/>
          <w:szCs w:val="26"/>
        </w:rPr>
        <w:t>Волосовского</w:t>
      </w:r>
      <w:proofErr w:type="spellEnd"/>
      <w:r w:rsidR="00476819" w:rsidRPr="005D0215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Ленинградской области</w:t>
      </w: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, главных администраторов и администраторов доходов </w:t>
      </w:r>
      <w:r w:rsidR="00476819" w:rsidRPr="005D0215">
        <w:rPr>
          <w:rFonts w:ascii="Times New Roman" w:eastAsia="Calibri" w:hAnsi="Times New Roman" w:cs="Times New Roman"/>
          <w:sz w:val="26"/>
          <w:szCs w:val="26"/>
        </w:rPr>
        <w:t xml:space="preserve">местного бюджета </w:t>
      </w:r>
      <w:proofErr w:type="spellStart"/>
      <w:r w:rsidR="00476819" w:rsidRPr="005D0215">
        <w:rPr>
          <w:rFonts w:ascii="Times New Roman" w:eastAsia="Calibri" w:hAnsi="Times New Roman" w:cs="Times New Roman"/>
          <w:sz w:val="26"/>
          <w:szCs w:val="26"/>
        </w:rPr>
        <w:t>Волосовского</w:t>
      </w:r>
      <w:proofErr w:type="spellEnd"/>
      <w:r w:rsidR="00476819" w:rsidRPr="005D0215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Ленинградской области</w:t>
      </w: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, главных администраторов и администраторов источников финансирования дефицита </w:t>
      </w:r>
      <w:r w:rsidR="00476819" w:rsidRPr="005D0215">
        <w:rPr>
          <w:rFonts w:ascii="Times New Roman" w:eastAsia="Calibri" w:hAnsi="Times New Roman" w:cs="Times New Roman"/>
          <w:sz w:val="26"/>
          <w:szCs w:val="26"/>
        </w:rPr>
        <w:t xml:space="preserve">местного бюджета </w:t>
      </w:r>
      <w:proofErr w:type="spellStart"/>
      <w:r w:rsidR="00476819" w:rsidRPr="005D0215">
        <w:rPr>
          <w:rFonts w:ascii="Times New Roman" w:eastAsia="Calibri" w:hAnsi="Times New Roman" w:cs="Times New Roman"/>
          <w:sz w:val="26"/>
          <w:szCs w:val="26"/>
        </w:rPr>
        <w:t>Волосовского</w:t>
      </w:r>
      <w:proofErr w:type="spellEnd"/>
      <w:r w:rsidR="00476819" w:rsidRPr="005D0215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Ленинградской области</w:t>
      </w:r>
      <w:r w:rsidRPr="005D0215">
        <w:rPr>
          <w:rFonts w:ascii="Times New Roman" w:eastAsia="Calibri" w:hAnsi="Times New Roman" w:cs="Times New Roman"/>
          <w:sz w:val="26"/>
          <w:szCs w:val="26"/>
        </w:rPr>
        <w:t>;</w:t>
      </w:r>
      <w:r w:rsidR="00476819" w:rsidRPr="005D021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>2) правильности указания номера соответствующего лицевого счета, открытого получателю;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D0215">
        <w:rPr>
          <w:rFonts w:ascii="Times New Roman" w:eastAsia="Calibri" w:hAnsi="Times New Roman" w:cs="Times New Roman"/>
          <w:sz w:val="26"/>
          <w:szCs w:val="26"/>
        </w:rPr>
        <w:t>3) правильности оформления полей Заявки на предмет их соответствия установленным правилам указания информации, идентифицирующей плательщика и получателя средств, в расчетных документах на перечисление налогов, сборов и иных платежей в бюджетную систему Российской Федерации, установленным Министерством финансов Российской Федерации;</w:t>
      </w:r>
      <w:proofErr w:type="gramEnd"/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>4) правильности указания банковских реквизитов (наименование банка получателя платежа, БИК, корреспондентский счет, расчетный счет получателя платежа) в соответствии с документом-основанием;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lastRenderedPageBreak/>
        <w:t>5) правильности указания в соответствии с документом-основанием наименования, идентификационного номера налогоплательщика (ИНН) и кода причины постановки на учет (КПП) получателя денежных средств (контрагента);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6) правильности </w:t>
      </w:r>
      <w:proofErr w:type="gramStart"/>
      <w:r w:rsidRPr="005D0215">
        <w:rPr>
          <w:rFonts w:ascii="Times New Roman" w:eastAsia="Calibri" w:hAnsi="Times New Roman" w:cs="Times New Roman"/>
          <w:sz w:val="26"/>
          <w:szCs w:val="26"/>
        </w:rPr>
        <w:t>указания кодов классификации расходов областного бюджета</w:t>
      </w:r>
      <w:proofErr w:type="gramEnd"/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и их соответствие кодам бюджетной классификации Российской Федерации, действующим в текущем финансовом году на момент представления Заявки;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>7) соответствие указанных в Заявке кодов видов расходов (далее - КВР) текстовому назначению платежа, исходя из содержания текста назначения платежа, в соответствии с утвержденным Министерством финансов Российской Федерации порядком применения бюджетной классификации Российской Федерации;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>8) правильности указания суммы налога на добавленную стоимость в соответствии с документом-основанием (в случае необходимости);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9) </w:t>
      </w:r>
      <w:proofErr w:type="spellStart"/>
      <w:r w:rsidRPr="005D0215">
        <w:rPr>
          <w:rFonts w:ascii="Times New Roman" w:eastAsia="Calibri" w:hAnsi="Times New Roman" w:cs="Times New Roman"/>
          <w:sz w:val="26"/>
          <w:szCs w:val="26"/>
        </w:rPr>
        <w:t>непревышения</w:t>
      </w:r>
      <w:proofErr w:type="spellEnd"/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суммы остатка бюджетных назначений и показателей кассового плана по соответствующему коду бюджетной классификации расходов (источников финансирования дефицита бюджетов);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3" w:name="P86"/>
      <w:bookmarkEnd w:id="3"/>
      <w:r w:rsidRPr="005D0215">
        <w:rPr>
          <w:rFonts w:ascii="Times New Roman" w:eastAsia="Calibri" w:hAnsi="Times New Roman" w:cs="Times New Roman"/>
          <w:sz w:val="26"/>
          <w:szCs w:val="26"/>
        </w:rPr>
        <w:t>10) правильности указания в Заявке реквизитов (номер, дата) и предмета догов</w:t>
      </w:r>
      <w:r w:rsidR="0037780C" w:rsidRPr="005D0215">
        <w:rPr>
          <w:rFonts w:ascii="Times New Roman" w:eastAsia="Calibri" w:hAnsi="Times New Roman" w:cs="Times New Roman"/>
          <w:sz w:val="26"/>
          <w:szCs w:val="26"/>
        </w:rPr>
        <w:t>ора (изменения к договору) или муниципального</w:t>
      </w: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контракта (изменения к </w:t>
      </w:r>
      <w:r w:rsidR="0037780C" w:rsidRPr="005D0215">
        <w:rPr>
          <w:rFonts w:ascii="Times New Roman" w:eastAsia="Calibri" w:hAnsi="Times New Roman" w:cs="Times New Roman"/>
          <w:sz w:val="26"/>
          <w:szCs w:val="26"/>
        </w:rPr>
        <w:t>муниципальному</w:t>
      </w: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контракту) на поставку товаров, выполнение работ, оказание услуг для </w:t>
      </w:r>
      <w:r w:rsidR="0037780C" w:rsidRPr="005D0215">
        <w:rPr>
          <w:rFonts w:ascii="Times New Roman" w:eastAsia="Calibri" w:hAnsi="Times New Roman" w:cs="Times New Roman"/>
          <w:sz w:val="26"/>
          <w:szCs w:val="26"/>
        </w:rPr>
        <w:t>муниципальных</w:t>
      </w: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нужд (далее - </w:t>
      </w:r>
      <w:r w:rsidR="0037780C" w:rsidRPr="005D0215">
        <w:rPr>
          <w:rFonts w:ascii="Times New Roman" w:eastAsia="Calibri" w:hAnsi="Times New Roman" w:cs="Times New Roman"/>
          <w:sz w:val="26"/>
          <w:szCs w:val="26"/>
        </w:rPr>
        <w:t>муниципальный</w:t>
      </w: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контракт) или договора аренды, </w:t>
      </w:r>
      <w:proofErr w:type="gramStart"/>
      <w:r w:rsidRPr="005D0215">
        <w:rPr>
          <w:rFonts w:ascii="Times New Roman" w:eastAsia="Calibri" w:hAnsi="Times New Roman" w:cs="Times New Roman"/>
          <w:sz w:val="26"/>
          <w:szCs w:val="26"/>
        </w:rPr>
        <w:t>и(</w:t>
      </w:r>
      <w:proofErr w:type="gramEnd"/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или) реквизитов (тип, номер, дата) документа, подтверждающего возникновение денежного обязательства при поставке товаров (накладная и(или) акт приемки-передачи, и(или) счет-фактура, или универсальный передаточный документ), выполнении работ, оказании услуг (акт выполненных работ (оказанных услуг), счет, </w:t>
      </w:r>
      <w:proofErr w:type="gramStart"/>
      <w:r w:rsidRPr="005D0215">
        <w:rPr>
          <w:rFonts w:ascii="Times New Roman" w:eastAsia="Calibri" w:hAnsi="Times New Roman" w:cs="Times New Roman"/>
          <w:sz w:val="26"/>
          <w:szCs w:val="26"/>
        </w:rPr>
        <w:t>и(</w:t>
      </w:r>
      <w:proofErr w:type="gramEnd"/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или) счет-фактура, или универсальный передаточный документ),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федеральными законами, указами Президента Российской Федерации, постановлениями Правительства Российской Федерации и правовыми актами Министерства финансов Российской Федерации, нормативно-правовыми актами Ленинградской области, </w:t>
      </w:r>
      <w:r w:rsidR="0037780C" w:rsidRPr="005D0215">
        <w:rPr>
          <w:rFonts w:ascii="Times New Roman" w:eastAsia="Calibri" w:hAnsi="Times New Roman" w:cs="Times New Roman"/>
          <w:sz w:val="26"/>
          <w:szCs w:val="26"/>
        </w:rPr>
        <w:t xml:space="preserve">нормативно-правовыми актами </w:t>
      </w:r>
      <w:proofErr w:type="spellStart"/>
      <w:r w:rsidR="0037780C" w:rsidRPr="005D0215">
        <w:rPr>
          <w:rFonts w:ascii="Times New Roman" w:eastAsia="Calibri" w:hAnsi="Times New Roman" w:cs="Times New Roman"/>
          <w:sz w:val="26"/>
          <w:szCs w:val="26"/>
        </w:rPr>
        <w:t>Волосовского</w:t>
      </w:r>
      <w:proofErr w:type="spellEnd"/>
      <w:r w:rsidR="0037780C" w:rsidRPr="005D0215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Ленинградской области </w:t>
      </w: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hyperlink w:anchor="P95" w:history="1">
        <w:r w:rsidRPr="005D0215">
          <w:rPr>
            <w:rStyle w:val="a3"/>
            <w:rFonts w:ascii="Times New Roman" w:eastAsia="Calibri" w:hAnsi="Times New Roman" w:cs="Times New Roman"/>
            <w:sz w:val="26"/>
            <w:szCs w:val="26"/>
          </w:rPr>
          <w:t>пунктом 2.10</w:t>
        </w:r>
      </w:hyperlink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настоящего Порядка;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>11) правильности заполненного поля "назначения платежа" Заявки, исходя из содержания операции, предмета и реквизитов документа-основания.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Заявка формируется получателем (администратором источников) только на одно денежное обязательство и может содержать несколько разных </w:t>
      </w:r>
      <w:r w:rsidR="005D0123">
        <w:rPr>
          <w:rFonts w:ascii="Times New Roman" w:eastAsia="Calibri" w:hAnsi="Times New Roman" w:cs="Times New Roman"/>
          <w:sz w:val="26"/>
          <w:szCs w:val="26"/>
        </w:rPr>
        <w:t xml:space="preserve">(не более двух) </w:t>
      </w:r>
      <w:r w:rsidRPr="005D0215">
        <w:rPr>
          <w:rFonts w:ascii="Times New Roman" w:eastAsia="Calibri" w:hAnsi="Times New Roman" w:cs="Times New Roman"/>
          <w:sz w:val="26"/>
          <w:szCs w:val="26"/>
        </w:rPr>
        <w:t>кодов классификации расходов бюджета (классификации источников финансирования дефицитов бюджетов).</w:t>
      </w:r>
    </w:p>
    <w:bookmarkStart w:id="4" w:name="P90"/>
    <w:bookmarkStart w:id="5" w:name="P91"/>
    <w:bookmarkEnd w:id="4"/>
    <w:bookmarkEnd w:id="5"/>
    <w:p w:rsidR="00DF5DD4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fldChar w:fldCharType="begin"/>
      </w:r>
      <w:r w:rsidRPr="005D0215">
        <w:rPr>
          <w:rFonts w:ascii="Times New Roman" w:eastAsia="Calibri" w:hAnsi="Times New Roman" w:cs="Times New Roman"/>
          <w:sz w:val="26"/>
          <w:szCs w:val="26"/>
        </w:rPr>
        <w:instrText xml:space="preserve"> HYPERLINK "consultantplus://offline/ref=F987B039B20C041ECA5DF16270C61F50E0519794AED65C2EDD689213E614A4CADB904A4C1479726262k8F" </w:instrText>
      </w:r>
      <w:r w:rsidRPr="005D0215">
        <w:rPr>
          <w:rFonts w:ascii="Times New Roman" w:eastAsia="Calibri" w:hAnsi="Times New Roman" w:cs="Times New Roman"/>
          <w:sz w:val="26"/>
          <w:szCs w:val="26"/>
        </w:rPr>
        <w:fldChar w:fldCharType="separate"/>
      </w:r>
      <w:r w:rsidRPr="005D0215">
        <w:rPr>
          <w:rStyle w:val="a3"/>
          <w:rFonts w:ascii="Times New Roman" w:eastAsia="Calibri" w:hAnsi="Times New Roman" w:cs="Times New Roman"/>
          <w:sz w:val="26"/>
          <w:szCs w:val="26"/>
        </w:rPr>
        <w:t>2.8</w:t>
      </w:r>
      <w:r w:rsidRPr="005D0215">
        <w:rPr>
          <w:rFonts w:ascii="Times New Roman" w:eastAsia="Calibri" w:hAnsi="Times New Roman" w:cs="Times New Roman"/>
          <w:sz w:val="26"/>
          <w:szCs w:val="26"/>
        </w:rPr>
        <w:fldChar w:fldCharType="end"/>
      </w:r>
      <w:r w:rsidRPr="005D0215">
        <w:rPr>
          <w:rFonts w:ascii="Times New Roman" w:eastAsia="Calibri" w:hAnsi="Times New Roman" w:cs="Times New Roman"/>
          <w:sz w:val="26"/>
          <w:szCs w:val="26"/>
        </w:rPr>
        <w:t>.</w:t>
      </w:r>
      <w:r w:rsidR="00DF5DD4">
        <w:rPr>
          <w:rFonts w:ascii="Times New Roman" w:eastAsia="Calibri" w:hAnsi="Times New Roman" w:cs="Times New Roman"/>
          <w:sz w:val="26"/>
          <w:szCs w:val="26"/>
        </w:rPr>
        <w:t xml:space="preserve"> При предоставлении получателем, Заявки на получение наличных денежных средств, комитет финансов проверяет Заявку на предмет обязательного заполнения полей «Вид операций», «Символ кассы» серии, номера и даты чека, ФИО и данных паспорта доверенного лица получателя, на которого выписан </w:t>
      </w:r>
      <w:proofErr w:type="gramStart"/>
      <w:r w:rsidR="00DF5DD4">
        <w:rPr>
          <w:rFonts w:ascii="Times New Roman" w:eastAsia="Calibri" w:hAnsi="Times New Roman" w:cs="Times New Roman"/>
          <w:sz w:val="26"/>
          <w:szCs w:val="26"/>
        </w:rPr>
        <w:t>чек</w:t>
      </w:r>
      <w:proofErr w:type="gramEnd"/>
      <w:r w:rsidR="00DF5DD4">
        <w:rPr>
          <w:rFonts w:ascii="Times New Roman" w:eastAsia="Calibri" w:hAnsi="Times New Roman" w:cs="Times New Roman"/>
          <w:sz w:val="26"/>
          <w:szCs w:val="26"/>
        </w:rPr>
        <w:t xml:space="preserve"> и требование об оформлении Заявки по одному денежному обязательству не применяется.  </w:t>
      </w:r>
    </w:p>
    <w:p w:rsidR="00142A4A" w:rsidRPr="005D0215" w:rsidRDefault="00142A4A" w:rsidP="00DF5D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>При представлении Заявки для выплаты заработной платы за вторую половину месяца получатель одновременно вместе с Заявкой представляет в комитет финансов заявки на перечисление удержанного налога на доходы физических лиц.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Заявки </w:t>
      </w:r>
      <w:proofErr w:type="gramStart"/>
      <w:r w:rsidRPr="005D0215">
        <w:rPr>
          <w:rFonts w:ascii="Times New Roman" w:eastAsia="Calibri" w:hAnsi="Times New Roman" w:cs="Times New Roman"/>
          <w:sz w:val="26"/>
          <w:szCs w:val="26"/>
        </w:rPr>
        <w:t>для выплаты заработной платы за вторую половину месяца без удержанного налога на доходы физических лиц комитетом финансов к исполнению</w:t>
      </w:r>
      <w:proofErr w:type="gramEnd"/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не принимаются.</w:t>
      </w:r>
    </w:p>
    <w:bookmarkStart w:id="6" w:name="P95"/>
    <w:bookmarkEnd w:id="6"/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lastRenderedPageBreak/>
        <w:fldChar w:fldCharType="begin"/>
      </w:r>
      <w:r w:rsidRPr="005D0215">
        <w:rPr>
          <w:rFonts w:ascii="Times New Roman" w:eastAsia="Calibri" w:hAnsi="Times New Roman" w:cs="Times New Roman"/>
          <w:sz w:val="26"/>
          <w:szCs w:val="26"/>
        </w:rPr>
        <w:instrText xml:space="preserve"> HYPERLINK "consultantplus://offline/ref=F987B039B20C041ECA5DF16270C61F50E0519794AED65C2EDD689213E614A4CADB904A4C1479726262k8F" </w:instrText>
      </w:r>
      <w:r w:rsidRPr="005D0215">
        <w:rPr>
          <w:rFonts w:ascii="Times New Roman" w:eastAsia="Calibri" w:hAnsi="Times New Roman" w:cs="Times New Roman"/>
          <w:sz w:val="26"/>
          <w:szCs w:val="26"/>
        </w:rPr>
        <w:fldChar w:fldCharType="separate"/>
      </w:r>
      <w:r w:rsidRPr="005D0215">
        <w:rPr>
          <w:rStyle w:val="a3"/>
          <w:rFonts w:ascii="Times New Roman" w:eastAsia="Calibri" w:hAnsi="Times New Roman" w:cs="Times New Roman"/>
          <w:sz w:val="26"/>
          <w:szCs w:val="26"/>
        </w:rPr>
        <w:t>2.9</w:t>
      </w:r>
      <w:r w:rsidRPr="005D0215">
        <w:rPr>
          <w:rFonts w:ascii="Times New Roman" w:eastAsia="Calibri" w:hAnsi="Times New Roman" w:cs="Times New Roman"/>
          <w:sz w:val="26"/>
          <w:szCs w:val="26"/>
        </w:rPr>
        <w:fldChar w:fldCharType="end"/>
      </w: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. Получатель для оплаты денежных обязательств, возникающих по </w:t>
      </w:r>
      <w:r w:rsidR="00952D09" w:rsidRPr="005D0215">
        <w:rPr>
          <w:rFonts w:ascii="Times New Roman" w:eastAsia="Calibri" w:hAnsi="Times New Roman" w:cs="Times New Roman"/>
          <w:sz w:val="26"/>
          <w:szCs w:val="26"/>
        </w:rPr>
        <w:t>муниципальным</w:t>
      </w: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контрактам (договорам), по договорам аренды и иным документам-основаниям, указывает в Заявке в соответствии с требованиями, установленными в </w:t>
      </w:r>
      <w:hyperlink w:anchor="P86" w:history="1">
        <w:r w:rsidRPr="005D0215">
          <w:rPr>
            <w:rStyle w:val="a3"/>
            <w:rFonts w:ascii="Times New Roman" w:eastAsia="Calibri" w:hAnsi="Times New Roman" w:cs="Times New Roman"/>
            <w:sz w:val="26"/>
            <w:szCs w:val="26"/>
          </w:rPr>
          <w:t>подпункте 10 пункта 2.7</w:t>
        </w:r>
      </w:hyperlink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настоящего Порядка, реквизиты и предмет соответствующего </w:t>
      </w:r>
      <w:r w:rsidR="00952D09" w:rsidRPr="005D0215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контракта, договора аренды, а также реквизиты иного документа-основания.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>Для оплаты денежных обязатель</w:t>
      </w:r>
      <w:proofErr w:type="gramStart"/>
      <w:r w:rsidRPr="005D0215">
        <w:rPr>
          <w:rFonts w:ascii="Times New Roman" w:eastAsia="Calibri" w:hAnsi="Times New Roman" w:cs="Times New Roman"/>
          <w:sz w:val="26"/>
          <w:szCs w:val="26"/>
        </w:rPr>
        <w:t>ств пр</w:t>
      </w:r>
      <w:proofErr w:type="gramEnd"/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и поставке товаров, выполнении работ, оказании услуг, в случаях, когда заключение </w:t>
      </w:r>
      <w:r w:rsidR="00952D09" w:rsidRPr="005D0215">
        <w:rPr>
          <w:rFonts w:ascii="Times New Roman" w:eastAsia="Calibri" w:hAnsi="Times New Roman" w:cs="Times New Roman"/>
          <w:sz w:val="26"/>
          <w:szCs w:val="26"/>
        </w:rPr>
        <w:t>муниципальных</w:t>
      </w: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контрактов (договоров) законодательством Российской Федерации не предусмотрено, в Заявке указываются в соответствии с требованиями, установленными в </w:t>
      </w:r>
      <w:hyperlink w:anchor="P86" w:history="1">
        <w:r w:rsidRPr="005D0215">
          <w:rPr>
            <w:rStyle w:val="a3"/>
            <w:rFonts w:ascii="Times New Roman" w:eastAsia="Calibri" w:hAnsi="Times New Roman" w:cs="Times New Roman"/>
            <w:sz w:val="26"/>
            <w:szCs w:val="26"/>
          </w:rPr>
          <w:t>подпункте 10 пункта 2.7</w:t>
        </w:r>
      </w:hyperlink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настоящего Порядка, реквизиты и краткое содержание предмета соответствующего документа-основания.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Для оплаты денежных обязательств по авансовым платежам в соответствии с условиями </w:t>
      </w:r>
      <w:r w:rsidR="00952D09" w:rsidRPr="005D0215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контракта (договора), договором аренды, заключенным с учетом норм и требований мер по реализации </w:t>
      </w:r>
      <w:r w:rsidR="00952D09" w:rsidRPr="005D0215">
        <w:rPr>
          <w:rFonts w:ascii="Times New Roman" w:eastAsia="Calibri" w:hAnsi="Times New Roman" w:cs="Times New Roman"/>
          <w:sz w:val="26"/>
          <w:szCs w:val="26"/>
        </w:rPr>
        <w:t>решения о местном</w:t>
      </w: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бюджете на соответствующий финансовый год, установленных </w:t>
      </w:r>
      <w:r w:rsidR="00952D09" w:rsidRPr="005D0215">
        <w:rPr>
          <w:rFonts w:ascii="Times New Roman" w:eastAsia="Calibri" w:hAnsi="Times New Roman" w:cs="Times New Roman"/>
          <w:sz w:val="26"/>
          <w:szCs w:val="26"/>
        </w:rPr>
        <w:t xml:space="preserve">администрацией </w:t>
      </w:r>
      <w:proofErr w:type="spellStart"/>
      <w:r w:rsidR="00952D09" w:rsidRPr="005D0215">
        <w:rPr>
          <w:rFonts w:ascii="Times New Roman" w:eastAsia="Calibri" w:hAnsi="Times New Roman" w:cs="Times New Roman"/>
          <w:sz w:val="26"/>
          <w:szCs w:val="26"/>
        </w:rPr>
        <w:t>Волосовского</w:t>
      </w:r>
      <w:proofErr w:type="spellEnd"/>
      <w:r w:rsidR="00952D09" w:rsidRPr="005D0215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Ленинградской области</w:t>
      </w: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, в поле "назначение платежа" Заявки указывается слово "Аванс", предмет и реквизиты </w:t>
      </w:r>
      <w:r w:rsidR="00952D09" w:rsidRPr="005D0215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контракта (договора), договора аренды в соответствии с требованиями</w:t>
      </w:r>
      <w:proofErr w:type="gramEnd"/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gramStart"/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установленными в </w:t>
      </w:r>
      <w:hyperlink w:anchor="P86" w:history="1">
        <w:r w:rsidRPr="005D0215">
          <w:rPr>
            <w:rStyle w:val="a3"/>
            <w:rFonts w:ascii="Times New Roman" w:eastAsia="Calibri" w:hAnsi="Times New Roman" w:cs="Times New Roman"/>
            <w:sz w:val="26"/>
            <w:szCs w:val="26"/>
          </w:rPr>
          <w:t>подпункте 10 пункта 2.7</w:t>
        </w:r>
      </w:hyperlink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настоящего Порядка.</w:t>
      </w:r>
      <w:proofErr w:type="gramEnd"/>
    </w:p>
    <w:bookmarkStart w:id="7" w:name="P98"/>
    <w:bookmarkEnd w:id="7"/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fldChar w:fldCharType="begin"/>
      </w:r>
      <w:r w:rsidRPr="005D0215">
        <w:rPr>
          <w:rFonts w:ascii="Times New Roman" w:eastAsia="Calibri" w:hAnsi="Times New Roman" w:cs="Times New Roman"/>
          <w:sz w:val="26"/>
          <w:szCs w:val="26"/>
        </w:rPr>
        <w:instrText xml:space="preserve"> HYPERLINK "consultantplus://offline/ref=F987B039B20C041ECA5DF16270C61F50E0519794AED65C2EDD689213E614A4CADB904A4C1479726262k8F" </w:instrText>
      </w:r>
      <w:r w:rsidRPr="005D0215">
        <w:rPr>
          <w:rFonts w:ascii="Times New Roman" w:eastAsia="Calibri" w:hAnsi="Times New Roman" w:cs="Times New Roman"/>
          <w:sz w:val="26"/>
          <w:szCs w:val="26"/>
        </w:rPr>
        <w:fldChar w:fldCharType="separate"/>
      </w:r>
      <w:r w:rsidRPr="005D0215">
        <w:rPr>
          <w:rStyle w:val="a3"/>
          <w:rFonts w:ascii="Times New Roman" w:eastAsia="Calibri" w:hAnsi="Times New Roman" w:cs="Times New Roman"/>
          <w:sz w:val="26"/>
          <w:szCs w:val="26"/>
        </w:rPr>
        <w:t>2.10</w:t>
      </w:r>
      <w:r w:rsidRPr="005D0215">
        <w:rPr>
          <w:rFonts w:ascii="Times New Roman" w:eastAsia="Calibri" w:hAnsi="Times New Roman" w:cs="Times New Roman"/>
          <w:sz w:val="26"/>
          <w:szCs w:val="26"/>
        </w:rPr>
        <w:fldChar w:fldCharType="end"/>
      </w:r>
      <w:r w:rsidRPr="005D0215">
        <w:rPr>
          <w:rFonts w:ascii="Times New Roman" w:eastAsia="Calibri" w:hAnsi="Times New Roman" w:cs="Times New Roman"/>
          <w:sz w:val="26"/>
          <w:szCs w:val="26"/>
        </w:rPr>
        <w:t>. Для подтверждения возникновения денежного обязательства, в рамках принятого бюджетного обязательства, в соответствии с порядком учета бюджетных обязательств, установленным комитетом финансов, получатель представляет в электронном виде вместе с Заявкой обязательный перечень документов-оснований:</w:t>
      </w:r>
    </w:p>
    <w:p w:rsidR="00142A4A" w:rsidRPr="005D0215" w:rsidRDefault="00604DAB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10" w:history="1">
        <w:r w:rsidR="00142A4A" w:rsidRPr="005D0215">
          <w:rPr>
            <w:rStyle w:val="a3"/>
            <w:rFonts w:ascii="Times New Roman" w:eastAsia="Calibri" w:hAnsi="Times New Roman" w:cs="Times New Roman"/>
            <w:sz w:val="26"/>
            <w:szCs w:val="26"/>
          </w:rPr>
          <w:t>2.10.1</w:t>
        </w:r>
      </w:hyperlink>
      <w:r w:rsidR="00142A4A" w:rsidRPr="005D0215">
        <w:rPr>
          <w:rFonts w:ascii="Times New Roman" w:eastAsia="Calibri" w:hAnsi="Times New Roman" w:cs="Times New Roman"/>
          <w:sz w:val="26"/>
          <w:szCs w:val="26"/>
        </w:rPr>
        <w:t xml:space="preserve">. При авансовых платежах, предусмотренных условиями </w:t>
      </w:r>
      <w:r w:rsidR="00952D09" w:rsidRPr="005D0215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="00142A4A" w:rsidRPr="005D0215">
        <w:rPr>
          <w:rFonts w:ascii="Times New Roman" w:eastAsia="Calibri" w:hAnsi="Times New Roman" w:cs="Times New Roman"/>
          <w:sz w:val="26"/>
          <w:szCs w:val="26"/>
        </w:rPr>
        <w:t xml:space="preserve"> контракта (договора), договором аренды: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>- счет с указанием всех реквизитов поставщика, наименования, количества и цены товаров, работ и услуг, общей суммы с обязательным наличием резолюции руководителя "К оплате". Счета со сроком давности более 30 календарных дней к исполнению не принимаются.</w:t>
      </w:r>
    </w:p>
    <w:p w:rsidR="00142A4A" w:rsidRPr="005D0215" w:rsidRDefault="00604DAB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11" w:history="1">
        <w:r w:rsidR="00142A4A" w:rsidRPr="005D0215">
          <w:rPr>
            <w:rStyle w:val="a3"/>
            <w:rFonts w:ascii="Times New Roman" w:eastAsia="Calibri" w:hAnsi="Times New Roman" w:cs="Times New Roman"/>
            <w:sz w:val="26"/>
            <w:szCs w:val="26"/>
          </w:rPr>
          <w:t>2.10.2</w:t>
        </w:r>
      </w:hyperlink>
      <w:r w:rsidR="00142A4A" w:rsidRPr="005D0215">
        <w:rPr>
          <w:rFonts w:ascii="Times New Roman" w:eastAsia="Calibri" w:hAnsi="Times New Roman" w:cs="Times New Roman"/>
          <w:sz w:val="26"/>
          <w:szCs w:val="26"/>
        </w:rPr>
        <w:t xml:space="preserve">. При окончательном расчете по поставленным товарам, выполненным работам, оказанным услугам в соответствии с заключенными </w:t>
      </w:r>
      <w:r w:rsidR="00952D09" w:rsidRPr="005D0215">
        <w:rPr>
          <w:rFonts w:ascii="Times New Roman" w:eastAsia="Calibri" w:hAnsi="Times New Roman" w:cs="Times New Roman"/>
          <w:sz w:val="26"/>
          <w:szCs w:val="26"/>
        </w:rPr>
        <w:t>муниципальным</w:t>
      </w:r>
      <w:r w:rsidR="00142A4A" w:rsidRPr="005D0215">
        <w:rPr>
          <w:rFonts w:ascii="Times New Roman" w:eastAsia="Calibri" w:hAnsi="Times New Roman" w:cs="Times New Roman"/>
          <w:sz w:val="26"/>
          <w:szCs w:val="26"/>
        </w:rPr>
        <w:t xml:space="preserve"> контрактами (договорами), договорами аренды: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>- счет с указанием всех реквизитов поставщика, наименования, количества и цены товаров, работ, услуг, общей суммы с обязательным наличием резолюции руководителя "К оплате";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>- счет-фактура при наличии налога на добавленную стоимость или универсальный передаточный документ;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>- товарная накладная (товарно-транспортная накладная) или универсальный передаточный документ;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>- акт выполненных работ (акт оказания услуг);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>- акт о приемке выполненных работ (форма N КС-2);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>- справка о стоимости выполненных работ и затрат (форма N КСЗ).</w:t>
      </w:r>
    </w:p>
    <w:p w:rsidR="00142A4A" w:rsidRPr="005D0215" w:rsidRDefault="00604DAB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12" w:history="1">
        <w:r w:rsidR="00142A4A" w:rsidRPr="005D0215">
          <w:rPr>
            <w:rStyle w:val="a3"/>
            <w:rFonts w:ascii="Times New Roman" w:eastAsia="Calibri" w:hAnsi="Times New Roman" w:cs="Times New Roman"/>
            <w:sz w:val="26"/>
            <w:szCs w:val="26"/>
          </w:rPr>
          <w:t>2.10.3</w:t>
        </w:r>
      </w:hyperlink>
      <w:r w:rsidR="00142A4A" w:rsidRPr="005D0215">
        <w:rPr>
          <w:rFonts w:ascii="Times New Roman" w:eastAsia="Calibri" w:hAnsi="Times New Roman" w:cs="Times New Roman"/>
          <w:sz w:val="26"/>
          <w:szCs w:val="26"/>
        </w:rPr>
        <w:t xml:space="preserve">. По факту поставки товаров, выполнения работ, оказания услуг в соответствии с заключенными </w:t>
      </w:r>
      <w:r w:rsidR="00952D09" w:rsidRPr="005D0215">
        <w:rPr>
          <w:rFonts w:ascii="Times New Roman" w:eastAsia="Calibri" w:hAnsi="Times New Roman" w:cs="Times New Roman"/>
          <w:sz w:val="26"/>
          <w:szCs w:val="26"/>
        </w:rPr>
        <w:t>муниципальными</w:t>
      </w:r>
      <w:r w:rsidR="00142A4A" w:rsidRPr="005D0215">
        <w:rPr>
          <w:rFonts w:ascii="Times New Roman" w:eastAsia="Calibri" w:hAnsi="Times New Roman" w:cs="Times New Roman"/>
          <w:sz w:val="26"/>
          <w:szCs w:val="26"/>
        </w:rPr>
        <w:t xml:space="preserve"> контрактами (договорами), договорами аренды: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>- счет с указанием всех реквизитов поставщика, наименования, количества и цены товаров, работ, услуг, общей суммы с обязательным наличием резолюции руководителя "К оплате";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>- счет-фактура при наличии налога на добавленную стоимость или универсальный передаточный документ;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lastRenderedPageBreak/>
        <w:t>- товарная накладная (товарно-транспортная накладная) или универсальный передаточный документ;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>- акт выполненных работ (акт оказания услуг);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>- акт о приемке выполненных работ (форма N КС-2);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>- справка о стоимости выполненных работ и затрат (форма N КСЗ).</w:t>
      </w:r>
    </w:p>
    <w:p w:rsidR="00142A4A" w:rsidRPr="005D0215" w:rsidRDefault="00604DAB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13" w:history="1">
        <w:r w:rsidR="00142A4A" w:rsidRPr="005D0215">
          <w:rPr>
            <w:rStyle w:val="a3"/>
            <w:rFonts w:ascii="Times New Roman" w:eastAsia="Calibri" w:hAnsi="Times New Roman" w:cs="Times New Roman"/>
            <w:sz w:val="26"/>
            <w:szCs w:val="26"/>
          </w:rPr>
          <w:t>2.10.4</w:t>
        </w:r>
      </w:hyperlink>
      <w:r w:rsidR="00142A4A" w:rsidRPr="005D0215">
        <w:rPr>
          <w:rFonts w:ascii="Times New Roman" w:eastAsia="Calibri" w:hAnsi="Times New Roman" w:cs="Times New Roman"/>
          <w:sz w:val="26"/>
          <w:szCs w:val="26"/>
        </w:rPr>
        <w:t>. При расчете с контрагентами за приобретенные акции и земельные участки представляются следующие документы-основания: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>- договор купли-продажи земельного участка;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- приказ учреждения </w:t>
      </w:r>
      <w:r w:rsidR="0086558C">
        <w:rPr>
          <w:rFonts w:ascii="Times New Roman" w:eastAsia="Calibri" w:hAnsi="Times New Roman" w:cs="Times New Roman"/>
          <w:sz w:val="26"/>
          <w:szCs w:val="26"/>
        </w:rPr>
        <w:t xml:space="preserve">(или учредителя) </w:t>
      </w:r>
      <w:r w:rsidRPr="005D0215">
        <w:rPr>
          <w:rFonts w:ascii="Times New Roman" w:eastAsia="Calibri" w:hAnsi="Times New Roman" w:cs="Times New Roman"/>
          <w:sz w:val="26"/>
          <w:szCs w:val="26"/>
        </w:rPr>
        <w:t>о приобретении земельного участка;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>- договор купли-продажи акций;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- распоряжение о приобретении в собственность </w:t>
      </w:r>
      <w:proofErr w:type="spellStart"/>
      <w:r w:rsidR="00952D09" w:rsidRPr="005D0215">
        <w:rPr>
          <w:rFonts w:ascii="Times New Roman" w:eastAsia="Calibri" w:hAnsi="Times New Roman" w:cs="Times New Roman"/>
          <w:sz w:val="26"/>
          <w:szCs w:val="26"/>
        </w:rPr>
        <w:t>Волосовского</w:t>
      </w:r>
      <w:proofErr w:type="spellEnd"/>
      <w:r w:rsidR="00952D09" w:rsidRPr="005D0215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Ленинградской области</w:t>
      </w: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акций;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>- иные документы.</w:t>
      </w:r>
    </w:p>
    <w:p w:rsidR="00142A4A" w:rsidRPr="005D0215" w:rsidRDefault="00604DAB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14" w:history="1">
        <w:r w:rsidR="00142A4A" w:rsidRPr="005D0215">
          <w:rPr>
            <w:rStyle w:val="a3"/>
            <w:rFonts w:ascii="Times New Roman" w:eastAsia="Calibri" w:hAnsi="Times New Roman" w:cs="Times New Roman"/>
            <w:sz w:val="26"/>
            <w:szCs w:val="26"/>
          </w:rPr>
          <w:t>2.10.5</w:t>
        </w:r>
      </w:hyperlink>
      <w:r w:rsidR="00142A4A" w:rsidRPr="005D0215">
        <w:rPr>
          <w:rFonts w:ascii="Times New Roman" w:eastAsia="Calibri" w:hAnsi="Times New Roman" w:cs="Times New Roman"/>
          <w:sz w:val="26"/>
          <w:szCs w:val="26"/>
        </w:rPr>
        <w:t xml:space="preserve">. При расчете по судебным актам по искам к Ленинградской области о возмещении вреда, причиненного гражданину или юридическому лицу в результате незаконных действий (бездействия) органов </w:t>
      </w:r>
      <w:r w:rsidR="00952D09" w:rsidRPr="005D0215">
        <w:rPr>
          <w:rFonts w:ascii="Times New Roman" w:eastAsia="Calibri" w:hAnsi="Times New Roman" w:cs="Times New Roman"/>
          <w:sz w:val="26"/>
          <w:szCs w:val="26"/>
        </w:rPr>
        <w:t xml:space="preserve">местного самоуправления </w:t>
      </w:r>
      <w:proofErr w:type="spellStart"/>
      <w:r w:rsidR="00952D09" w:rsidRPr="005D0215">
        <w:rPr>
          <w:rFonts w:ascii="Times New Roman" w:eastAsia="Calibri" w:hAnsi="Times New Roman" w:cs="Times New Roman"/>
          <w:sz w:val="26"/>
          <w:szCs w:val="26"/>
        </w:rPr>
        <w:t>Волосовского</w:t>
      </w:r>
      <w:proofErr w:type="spellEnd"/>
      <w:r w:rsidR="00952D09" w:rsidRPr="005D0215">
        <w:rPr>
          <w:rFonts w:ascii="Times New Roman" w:eastAsia="Calibri" w:hAnsi="Times New Roman" w:cs="Times New Roman"/>
          <w:sz w:val="26"/>
          <w:szCs w:val="26"/>
        </w:rPr>
        <w:t xml:space="preserve"> района</w:t>
      </w:r>
      <w:r w:rsidR="00142A4A" w:rsidRPr="005D0215">
        <w:rPr>
          <w:rFonts w:ascii="Times New Roman" w:eastAsia="Calibri" w:hAnsi="Times New Roman" w:cs="Times New Roman"/>
          <w:sz w:val="26"/>
          <w:szCs w:val="26"/>
        </w:rPr>
        <w:t xml:space="preserve"> Ленинградской области либо должностных лиц, в соответствии с требованиями, установленными нормативными правовыми актами комитета финансов.</w:t>
      </w:r>
    </w:p>
    <w:p w:rsidR="00142A4A" w:rsidRPr="005D0215" w:rsidRDefault="00604DAB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15" w:history="1">
        <w:r w:rsidR="00142A4A" w:rsidRPr="005D0215">
          <w:rPr>
            <w:rStyle w:val="a3"/>
            <w:rFonts w:ascii="Times New Roman" w:eastAsia="Calibri" w:hAnsi="Times New Roman" w:cs="Times New Roman"/>
            <w:sz w:val="26"/>
            <w:szCs w:val="26"/>
          </w:rPr>
          <w:t>2.10.6</w:t>
        </w:r>
      </w:hyperlink>
      <w:r w:rsidR="00142A4A" w:rsidRPr="005D0215">
        <w:rPr>
          <w:rFonts w:ascii="Times New Roman" w:eastAsia="Calibri" w:hAnsi="Times New Roman" w:cs="Times New Roman"/>
          <w:sz w:val="26"/>
          <w:szCs w:val="26"/>
        </w:rPr>
        <w:t xml:space="preserve">. При расчете по </w:t>
      </w:r>
      <w:r w:rsidR="00952D09" w:rsidRPr="005D0215">
        <w:rPr>
          <w:rFonts w:ascii="Times New Roman" w:eastAsia="Calibri" w:hAnsi="Times New Roman" w:cs="Times New Roman"/>
          <w:sz w:val="26"/>
          <w:szCs w:val="26"/>
        </w:rPr>
        <w:t>муниципальным</w:t>
      </w:r>
      <w:r w:rsidR="00142A4A" w:rsidRPr="005D0215">
        <w:rPr>
          <w:rFonts w:ascii="Times New Roman" w:eastAsia="Calibri" w:hAnsi="Times New Roman" w:cs="Times New Roman"/>
          <w:sz w:val="26"/>
          <w:szCs w:val="26"/>
        </w:rPr>
        <w:t xml:space="preserve"> контрактам (договорам) на поставку товаров, выполнение работ, оказание услуг в случаях неисполнения или ненадлежащего исполнения исполнителем своих обязательств: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D0215">
        <w:rPr>
          <w:rFonts w:ascii="Times New Roman" w:eastAsia="Calibri" w:hAnsi="Times New Roman" w:cs="Times New Roman"/>
          <w:sz w:val="26"/>
          <w:szCs w:val="26"/>
        </w:rPr>
        <w:t>- счет с указанием всех реквизитов поставщика, наименования, количества и цены товаров, работ, услуг, суммы, уменьшенной на сумму неустойки (пеней, штрафов), с обязательным наличием резолюции руководителя "К оплате";</w:t>
      </w:r>
      <w:proofErr w:type="gramEnd"/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>- счет-фактура при наличии налога на добавленную стоимость или универсальный передаточный документ;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- акт о приемке товаров, работ, услуг, содержащий сведения об исполнении обязательств по </w:t>
      </w:r>
      <w:r w:rsidR="00C11267" w:rsidRPr="005D0215">
        <w:rPr>
          <w:rFonts w:ascii="Times New Roman" w:eastAsia="Calibri" w:hAnsi="Times New Roman" w:cs="Times New Roman"/>
          <w:sz w:val="26"/>
          <w:szCs w:val="26"/>
        </w:rPr>
        <w:t>муниципальному</w:t>
      </w: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контракту исполнителем и о принятых результатах исполнения </w:t>
      </w:r>
      <w:r w:rsidR="00C11267" w:rsidRPr="005D0215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контракта, включая сумму неустойки (пеней, штрафов).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При предоставлении Заявки на оплату указанных платежей одновременно предоставляется Заявка на перечисление суммы неустойки (пеней, штрафов) в доход </w:t>
      </w:r>
      <w:r w:rsidR="00C11267" w:rsidRPr="005D0215">
        <w:rPr>
          <w:rFonts w:ascii="Times New Roman" w:eastAsia="Calibri" w:hAnsi="Times New Roman" w:cs="Times New Roman"/>
          <w:sz w:val="26"/>
          <w:szCs w:val="26"/>
        </w:rPr>
        <w:t>местного</w:t>
      </w: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бюджета, в которой в поле "Назначение платежа" указывается исполнитель, за которого осуществляется перечисление неустойки (пеней, штрафов) в соответствии с условиями </w:t>
      </w:r>
      <w:r w:rsidR="00C11267" w:rsidRPr="005D0215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контракта, вместе с документами-основаниями, подтверждающими сумму неустойки (пеней, штрафов).</w:t>
      </w:r>
      <w:proofErr w:type="gramEnd"/>
    </w:p>
    <w:p w:rsidR="00142A4A" w:rsidRPr="005D0215" w:rsidRDefault="00604DAB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16" w:history="1">
        <w:r w:rsidR="00142A4A" w:rsidRPr="005D0215">
          <w:rPr>
            <w:rStyle w:val="a3"/>
            <w:rFonts w:ascii="Times New Roman" w:eastAsia="Calibri" w:hAnsi="Times New Roman" w:cs="Times New Roman"/>
            <w:sz w:val="26"/>
            <w:szCs w:val="26"/>
          </w:rPr>
          <w:t>2.11</w:t>
        </w:r>
      </w:hyperlink>
      <w:r w:rsidR="00142A4A" w:rsidRPr="005D0215">
        <w:rPr>
          <w:rFonts w:ascii="Times New Roman" w:eastAsia="Calibri" w:hAnsi="Times New Roman" w:cs="Times New Roman"/>
          <w:sz w:val="26"/>
          <w:szCs w:val="26"/>
        </w:rPr>
        <w:t xml:space="preserve">. Требования, установленные </w:t>
      </w:r>
      <w:r w:rsidR="00C11267" w:rsidRPr="005D0215">
        <w:rPr>
          <w:rFonts w:ascii="Times New Roman" w:eastAsia="Calibri" w:hAnsi="Times New Roman" w:cs="Times New Roman"/>
          <w:sz w:val="26"/>
          <w:szCs w:val="26"/>
        </w:rPr>
        <w:t>пунктами 2.9</w:t>
      </w:r>
      <w:r w:rsidR="00142A4A" w:rsidRPr="005D0215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="00C11267" w:rsidRPr="005D0215">
        <w:rPr>
          <w:rFonts w:ascii="Times New Roman" w:eastAsia="Calibri" w:hAnsi="Times New Roman" w:cs="Times New Roman"/>
          <w:sz w:val="26"/>
          <w:szCs w:val="26"/>
        </w:rPr>
        <w:t>2.10</w:t>
      </w:r>
      <w:r w:rsidR="00142A4A" w:rsidRPr="005D0215">
        <w:rPr>
          <w:rFonts w:ascii="Times New Roman" w:eastAsia="Calibri" w:hAnsi="Times New Roman" w:cs="Times New Roman"/>
          <w:sz w:val="26"/>
          <w:szCs w:val="26"/>
        </w:rPr>
        <w:t xml:space="preserve"> настоящего Порядка, не распространяются на санкционирование оплаты денежных обязательств, связанных: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>- с социальными выплатами населению;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>- 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>- с предоставлением сре</w:t>
      </w:r>
      <w:proofErr w:type="gramStart"/>
      <w:r w:rsidRPr="005D0215">
        <w:rPr>
          <w:rFonts w:ascii="Times New Roman" w:eastAsia="Calibri" w:hAnsi="Times New Roman" w:cs="Times New Roman"/>
          <w:sz w:val="26"/>
          <w:szCs w:val="26"/>
        </w:rPr>
        <w:t>дств в в</w:t>
      </w:r>
      <w:proofErr w:type="gramEnd"/>
      <w:r w:rsidRPr="005D0215">
        <w:rPr>
          <w:rFonts w:ascii="Times New Roman" w:eastAsia="Calibri" w:hAnsi="Times New Roman" w:cs="Times New Roman"/>
          <w:sz w:val="26"/>
          <w:szCs w:val="26"/>
        </w:rPr>
        <w:t>иде бюджетных инвестиций, субсидий на иные цели автономным и бюджетным учреждениям;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>- с предоставлением межбюджетных трансфертов;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>- с предоставлением платежей, взносов, безвозмездных перечислений субъектам международного права;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>- с выплатой заработной платы и стипендий, начислений на оплату труда и удержаний из заработной платы;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lastRenderedPageBreak/>
        <w:t>- с уплатой налогов, государственных пошлин и сборов, разного рода платежей в бюджеты всех уровней;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>- с уплатой штрафов, пеней за несвоевременную уплату налогов и сборов;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>- с погашением задолженности по налогам;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>- с выплатой командировочных расходов, хозяйственных расходов за наличный расчет и возмещений по авансовым отчетам;</w:t>
      </w:r>
    </w:p>
    <w:bookmarkStart w:id="8" w:name="P144"/>
    <w:bookmarkEnd w:id="8"/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fldChar w:fldCharType="begin"/>
      </w:r>
      <w:r w:rsidRPr="005D0215">
        <w:rPr>
          <w:rFonts w:ascii="Times New Roman" w:eastAsia="Calibri" w:hAnsi="Times New Roman" w:cs="Times New Roman"/>
          <w:sz w:val="26"/>
          <w:szCs w:val="26"/>
        </w:rPr>
        <w:instrText xml:space="preserve"> HYPERLINK "consultantplus://offline/ref=F987B039B20C041ECA5DF16270C61F50E0519794AED65C2EDD689213E614A4CADB904A4C1479726262k8F" </w:instrText>
      </w:r>
      <w:r w:rsidRPr="005D0215">
        <w:rPr>
          <w:rFonts w:ascii="Times New Roman" w:eastAsia="Calibri" w:hAnsi="Times New Roman" w:cs="Times New Roman"/>
          <w:sz w:val="26"/>
          <w:szCs w:val="26"/>
        </w:rPr>
        <w:fldChar w:fldCharType="separate"/>
      </w:r>
      <w:r w:rsidRPr="005D0215">
        <w:rPr>
          <w:rStyle w:val="a3"/>
          <w:rFonts w:ascii="Times New Roman" w:eastAsia="Calibri" w:hAnsi="Times New Roman" w:cs="Times New Roman"/>
          <w:sz w:val="26"/>
          <w:szCs w:val="26"/>
        </w:rPr>
        <w:t>2.12</w:t>
      </w:r>
      <w:r w:rsidRPr="005D0215">
        <w:rPr>
          <w:rFonts w:ascii="Times New Roman" w:eastAsia="Calibri" w:hAnsi="Times New Roman" w:cs="Times New Roman"/>
          <w:sz w:val="26"/>
          <w:szCs w:val="26"/>
        </w:rPr>
        <w:fldChar w:fldCharType="end"/>
      </w: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. При санкционировании оплаты денежного обязательства, возникающего по </w:t>
      </w:r>
      <w:r w:rsidR="00C11267" w:rsidRPr="005D0215">
        <w:rPr>
          <w:rFonts w:ascii="Times New Roman" w:eastAsia="Calibri" w:hAnsi="Times New Roman" w:cs="Times New Roman"/>
          <w:sz w:val="26"/>
          <w:szCs w:val="26"/>
        </w:rPr>
        <w:t>муниципальному</w:t>
      </w: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контракту (договору), по договору аренды, согласно указанному в Заявке номеру ранее учтенного бюджетного обязательства, комитетом финансов осуществляется проверка соответствия информации, указанной в Заявке, реквизитам и показателям бюджетного обязательства </w:t>
      </w:r>
      <w:proofErr w:type="gramStart"/>
      <w:r w:rsidRPr="005D0215">
        <w:rPr>
          <w:rFonts w:ascii="Times New Roman" w:eastAsia="Calibri" w:hAnsi="Times New Roman" w:cs="Times New Roman"/>
          <w:sz w:val="26"/>
          <w:szCs w:val="26"/>
        </w:rPr>
        <w:t>на</w:t>
      </w:r>
      <w:proofErr w:type="gramEnd"/>
      <w:r w:rsidRPr="005D0215">
        <w:rPr>
          <w:rFonts w:ascii="Times New Roman" w:eastAsia="Calibri" w:hAnsi="Times New Roman" w:cs="Times New Roman"/>
          <w:sz w:val="26"/>
          <w:szCs w:val="26"/>
        </w:rPr>
        <w:t>:</w:t>
      </w:r>
    </w:p>
    <w:p w:rsidR="00142A4A" w:rsidRPr="005D0215" w:rsidRDefault="00604DAB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17" w:history="1">
        <w:r w:rsidR="00142A4A" w:rsidRPr="005D0215">
          <w:rPr>
            <w:rStyle w:val="a3"/>
            <w:rFonts w:ascii="Times New Roman" w:eastAsia="Calibri" w:hAnsi="Times New Roman" w:cs="Times New Roman"/>
            <w:sz w:val="26"/>
            <w:szCs w:val="26"/>
          </w:rPr>
          <w:t>2.12.1</w:t>
        </w:r>
      </w:hyperlink>
      <w:r w:rsidR="00142A4A" w:rsidRPr="005D0215">
        <w:rPr>
          <w:rFonts w:ascii="Times New Roman" w:eastAsia="Calibri" w:hAnsi="Times New Roman" w:cs="Times New Roman"/>
          <w:sz w:val="26"/>
          <w:szCs w:val="26"/>
        </w:rPr>
        <w:t>. идентичность кода участника бюджетного процесса по Сводному реестру по бюджетному обязательству и платежу;</w:t>
      </w:r>
    </w:p>
    <w:p w:rsidR="00142A4A" w:rsidRPr="005D0215" w:rsidRDefault="00604DAB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18" w:history="1">
        <w:r w:rsidR="00142A4A" w:rsidRPr="005D0215">
          <w:rPr>
            <w:rStyle w:val="a3"/>
            <w:rFonts w:ascii="Times New Roman" w:eastAsia="Calibri" w:hAnsi="Times New Roman" w:cs="Times New Roman"/>
            <w:sz w:val="26"/>
            <w:szCs w:val="26"/>
          </w:rPr>
          <w:t>2.12.2</w:t>
        </w:r>
      </w:hyperlink>
      <w:r w:rsidR="00142A4A" w:rsidRPr="005D0215">
        <w:rPr>
          <w:rFonts w:ascii="Times New Roman" w:eastAsia="Calibri" w:hAnsi="Times New Roman" w:cs="Times New Roman"/>
          <w:sz w:val="26"/>
          <w:szCs w:val="26"/>
        </w:rPr>
        <w:t xml:space="preserve">. идентичность кода (кодов) классификации расходов </w:t>
      </w:r>
      <w:r w:rsidR="00685433" w:rsidRPr="005D0215">
        <w:rPr>
          <w:rFonts w:ascii="Times New Roman" w:eastAsia="Calibri" w:hAnsi="Times New Roman" w:cs="Times New Roman"/>
          <w:sz w:val="26"/>
          <w:szCs w:val="26"/>
        </w:rPr>
        <w:t>местному</w:t>
      </w:r>
      <w:r w:rsidR="00142A4A" w:rsidRPr="005D0215">
        <w:rPr>
          <w:rFonts w:ascii="Times New Roman" w:eastAsia="Calibri" w:hAnsi="Times New Roman" w:cs="Times New Roman"/>
          <w:sz w:val="26"/>
          <w:szCs w:val="26"/>
        </w:rPr>
        <w:t xml:space="preserve"> бюджета по бюджетному обязательству и платежу;</w:t>
      </w:r>
    </w:p>
    <w:p w:rsidR="00142A4A" w:rsidRPr="005D0215" w:rsidRDefault="00604DAB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19" w:history="1">
        <w:r w:rsidR="00142A4A" w:rsidRPr="005D0215">
          <w:rPr>
            <w:rStyle w:val="a3"/>
            <w:rFonts w:ascii="Times New Roman" w:eastAsia="Calibri" w:hAnsi="Times New Roman" w:cs="Times New Roman"/>
            <w:sz w:val="26"/>
            <w:szCs w:val="26"/>
          </w:rPr>
          <w:t>2.12.3</w:t>
        </w:r>
      </w:hyperlink>
      <w:r w:rsidR="00142A4A" w:rsidRPr="005D0215">
        <w:rPr>
          <w:rFonts w:ascii="Times New Roman" w:eastAsia="Calibri" w:hAnsi="Times New Roman" w:cs="Times New Roman"/>
          <w:sz w:val="26"/>
          <w:szCs w:val="26"/>
        </w:rPr>
        <w:t>. идентичность предмета бюджетного обязательства и содержания текста назначения платежа;</w:t>
      </w:r>
    </w:p>
    <w:p w:rsidR="00142A4A" w:rsidRPr="005D0215" w:rsidRDefault="00604DAB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20" w:history="1">
        <w:r w:rsidR="00142A4A" w:rsidRPr="005D0215">
          <w:rPr>
            <w:rStyle w:val="a3"/>
            <w:rFonts w:ascii="Times New Roman" w:eastAsia="Calibri" w:hAnsi="Times New Roman" w:cs="Times New Roman"/>
            <w:sz w:val="26"/>
            <w:szCs w:val="26"/>
          </w:rPr>
          <w:t>2.12.4</w:t>
        </w:r>
      </w:hyperlink>
      <w:r w:rsidR="00142A4A" w:rsidRPr="005D0215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="00142A4A" w:rsidRPr="005D0215">
        <w:rPr>
          <w:rFonts w:ascii="Times New Roman" w:eastAsia="Calibri" w:hAnsi="Times New Roman" w:cs="Times New Roman"/>
          <w:sz w:val="26"/>
          <w:szCs w:val="26"/>
        </w:rPr>
        <w:t>непревышение</w:t>
      </w:r>
      <w:proofErr w:type="spellEnd"/>
      <w:r w:rsidR="00142A4A" w:rsidRPr="005D0215">
        <w:rPr>
          <w:rFonts w:ascii="Times New Roman" w:eastAsia="Calibri" w:hAnsi="Times New Roman" w:cs="Times New Roman"/>
          <w:sz w:val="26"/>
          <w:szCs w:val="26"/>
        </w:rPr>
        <w:t xml:space="preserve"> суммы кассового расхода над суммой неисполненного бюджетного обязательства;</w:t>
      </w:r>
    </w:p>
    <w:p w:rsidR="00142A4A" w:rsidRPr="005D0215" w:rsidRDefault="00604DAB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21" w:history="1">
        <w:r w:rsidR="00142A4A" w:rsidRPr="005D0215">
          <w:rPr>
            <w:rStyle w:val="a3"/>
            <w:rFonts w:ascii="Times New Roman" w:eastAsia="Calibri" w:hAnsi="Times New Roman" w:cs="Times New Roman"/>
            <w:sz w:val="26"/>
            <w:szCs w:val="26"/>
          </w:rPr>
          <w:t>2.12.5</w:t>
        </w:r>
      </w:hyperlink>
      <w:r w:rsidR="00142A4A" w:rsidRPr="005D0215">
        <w:rPr>
          <w:rFonts w:ascii="Times New Roman" w:eastAsia="Calibri" w:hAnsi="Times New Roman" w:cs="Times New Roman"/>
          <w:sz w:val="26"/>
          <w:szCs w:val="26"/>
        </w:rPr>
        <w:t>. соответствие кода классификации расходов бюджетного обязательства и платежа, исходя из направления денежных средств;</w:t>
      </w:r>
    </w:p>
    <w:p w:rsidR="00142A4A" w:rsidRPr="005D0215" w:rsidRDefault="00604DAB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22" w:history="1">
        <w:r w:rsidR="00142A4A" w:rsidRPr="005D0215">
          <w:rPr>
            <w:rStyle w:val="a3"/>
            <w:rFonts w:ascii="Times New Roman" w:eastAsia="Calibri" w:hAnsi="Times New Roman" w:cs="Times New Roman"/>
            <w:sz w:val="26"/>
            <w:szCs w:val="26"/>
          </w:rPr>
          <w:t>2.12.6</w:t>
        </w:r>
      </w:hyperlink>
      <w:r w:rsidR="00142A4A" w:rsidRPr="005D0215">
        <w:rPr>
          <w:rFonts w:ascii="Times New Roman" w:eastAsia="Calibri" w:hAnsi="Times New Roman" w:cs="Times New Roman"/>
          <w:sz w:val="26"/>
          <w:szCs w:val="26"/>
        </w:rPr>
        <w:t>. идентичность наименования, ИНН, КПП получателя денежных средств, указанного в Заявке, и банковских реквизитов по бюджетному обязательству и платежу;</w:t>
      </w:r>
    </w:p>
    <w:p w:rsidR="00142A4A" w:rsidRPr="005D0215" w:rsidRDefault="00604DAB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23" w:history="1">
        <w:r w:rsidR="00142A4A" w:rsidRPr="005D0215">
          <w:rPr>
            <w:rStyle w:val="a3"/>
            <w:rFonts w:ascii="Times New Roman" w:eastAsia="Calibri" w:hAnsi="Times New Roman" w:cs="Times New Roman"/>
            <w:sz w:val="26"/>
            <w:szCs w:val="26"/>
          </w:rPr>
          <w:t>2.12.7</w:t>
        </w:r>
      </w:hyperlink>
      <w:r w:rsidR="00142A4A" w:rsidRPr="005D0215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="00142A4A" w:rsidRPr="005D0215">
        <w:rPr>
          <w:rFonts w:ascii="Times New Roman" w:eastAsia="Calibri" w:hAnsi="Times New Roman" w:cs="Times New Roman"/>
          <w:sz w:val="26"/>
          <w:szCs w:val="26"/>
        </w:rPr>
        <w:t>непревышение</w:t>
      </w:r>
      <w:proofErr w:type="spellEnd"/>
      <w:r w:rsidR="00142A4A" w:rsidRPr="005D0215">
        <w:rPr>
          <w:rFonts w:ascii="Times New Roman" w:eastAsia="Calibri" w:hAnsi="Times New Roman" w:cs="Times New Roman"/>
          <w:sz w:val="26"/>
          <w:szCs w:val="26"/>
        </w:rPr>
        <w:t xml:space="preserve"> размера авансового платежа по бюджетному обязательству и платежу.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2A4A" w:rsidRPr="005D0215" w:rsidRDefault="00142A4A" w:rsidP="006854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D0215">
        <w:rPr>
          <w:rFonts w:ascii="Times New Roman" w:eastAsia="Calibri" w:hAnsi="Times New Roman" w:cs="Times New Roman"/>
          <w:b/>
          <w:sz w:val="26"/>
          <w:szCs w:val="26"/>
        </w:rPr>
        <w:t xml:space="preserve">3. Процедура санкционирования оплаты денежных обязательств, подлежащих исполнению за счет бюджетных ассигнований по источникам финансирования дефицита </w:t>
      </w:r>
      <w:r w:rsidR="00685433" w:rsidRPr="005D0215">
        <w:rPr>
          <w:rFonts w:ascii="Times New Roman" w:eastAsia="Calibri" w:hAnsi="Times New Roman" w:cs="Times New Roman"/>
          <w:b/>
          <w:sz w:val="26"/>
          <w:szCs w:val="26"/>
        </w:rPr>
        <w:t>местного</w:t>
      </w:r>
      <w:r w:rsidRPr="005D0215">
        <w:rPr>
          <w:rFonts w:ascii="Times New Roman" w:eastAsia="Calibri" w:hAnsi="Times New Roman" w:cs="Times New Roman"/>
          <w:b/>
          <w:sz w:val="26"/>
          <w:szCs w:val="26"/>
        </w:rPr>
        <w:t xml:space="preserve"> бюджета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3.1. Исполнение </w:t>
      </w:r>
      <w:r w:rsidR="00685433" w:rsidRPr="005D0215">
        <w:rPr>
          <w:rFonts w:ascii="Times New Roman" w:eastAsia="Calibri" w:hAnsi="Times New Roman" w:cs="Times New Roman"/>
          <w:sz w:val="26"/>
          <w:szCs w:val="26"/>
        </w:rPr>
        <w:t>местного</w:t>
      </w: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бюджета по исто</w:t>
      </w:r>
      <w:r w:rsidR="00685433" w:rsidRPr="005D0215">
        <w:rPr>
          <w:rFonts w:ascii="Times New Roman" w:eastAsia="Calibri" w:hAnsi="Times New Roman" w:cs="Times New Roman"/>
          <w:sz w:val="26"/>
          <w:szCs w:val="26"/>
        </w:rPr>
        <w:t>чникам финансирования дефицита местного</w:t>
      </w: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бюджета осуществляется в соответствии со сводной бюджетной росписью </w:t>
      </w:r>
      <w:r w:rsidR="00685433" w:rsidRPr="005D0215">
        <w:rPr>
          <w:rFonts w:ascii="Times New Roman" w:eastAsia="Calibri" w:hAnsi="Times New Roman" w:cs="Times New Roman"/>
          <w:sz w:val="26"/>
          <w:szCs w:val="26"/>
        </w:rPr>
        <w:t>местного</w:t>
      </w: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бюджета </w:t>
      </w:r>
      <w:proofErr w:type="spellStart"/>
      <w:r w:rsidR="00685433" w:rsidRPr="005D0215">
        <w:rPr>
          <w:rFonts w:ascii="Times New Roman" w:eastAsia="Calibri" w:hAnsi="Times New Roman" w:cs="Times New Roman"/>
          <w:sz w:val="26"/>
          <w:szCs w:val="26"/>
        </w:rPr>
        <w:t>Волосовского</w:t>
      </w:r>
      <w:proofErr w:type="spellEnd"/>
      <w:r w:rsidR="00685433" w:rsidRPr="005D0215">
        <w:rPr>
          <w:rFonts w:ascii="Times New Roman" w:eastAsia="Calibri" w:hAnsi="Times New Roman" w:cs="Times New Roman"/>
          <w:sz w:val="26"/>
          <w:szCs w:val="26"/>
        </w:rPr>
        <w:t xml:space="preserve"> района </w:t>
      </w:r>
      <w:r w:rsidRPr="005D0215">
        <w:rPr>
          <w:rFonts w:ascii="Times New Roman" w:eastAsia="Calibri" w:hAnsi="Times New Roman" w:cs="Times New Roman"/>
          <w:sz w:val="26"/>
          <w:szCs w:val="26"/>
        </w:rPr>
        <w:t>Ленинградской области.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3.2. В целях исполнения </w:t>
      </w:r>
      <w:r w:rsidR="00685433" w:rsidRPr="005D0215">
        <w:rPr>
          <w:rFonts w:ascii="Times New Roman" w:eastAsia="Calibri" w:hAnsi="Times New Roman" w:cs="Times New Roman"/>
          <w:sz w:val="26"/>
          <w:szCs w:val="26"/>
        </w:rPr>
        <w:t>местного</w:t>
      </w: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бюджета по источникам финансирования дефицита </w:t>
      </w:r>
      <w:r w:rsidR="00685433" w:rsidRPr="005D0215">
        <w:rPr>
          <w:rFonts w:ascii="Times New Roman" w:eastAsia="Calibri" w:hAnsi="Times New Roman" w:cs="Times New Roman"/>
          <w:sz w:val="26"/>
          <w:szCs w:val="26"/>
        </w:rPr>
        <w:t>местного</w:t>
      </w: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бюджета администратор источников формирует платежные документы в АЦК согласно правилам, установленным действующим порядком финансового обеспечения </w:t>
      </w:r>
      <w:r w:rsidRPr="0086558C">
        <w:rPr>
          <w:rFonts w:ascii="Times New Roman" w:eastAsia="Calibri" w:hAnsi="Times New Roman" w:cs="Times New Roman"/>
          <w:sz w:val="26"/>
          <w:szCs w:val="26"/>
        </w:rPr>
        <w:t xml:space="preserve">расходов </w:t>
      </w:r>
      <w:r w:rsidR="00685433" w:rsidRPr="0086558C">
        <w:rPr>
          <w:rFonts w:ascii="Times New Roman" w:eastAsia="Calibri" w:hAnsi="Times New Roman" w:cs="Times New Roman"/>
          <w:sz w:val="26"/>
          <w:szCs w:val="26"/>
        </w:rPr>
        <w:t>местного</w:t>
      </w:r>
      <w:r w:rsidRPr="0086558C">
        <w:rPr>
          <w:rFonts w:ascii="Times New Roman" w:eastAsia="Calibri" w:hAnsi="Times New Roman" w:cs="Times New Roman"/>
          <w:sz w:val="26"/>
          <w:szCs w:val="26"/>
        </w:rPr>
        <w:t xml:space="preserve"> бюджета, установленным комитетом финансов</w:t>
      </w:r>
      <w:r w:rsidRPr="005D021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3.3. Для проведения процедуры санкционирования оплаты денежных обязательств, подлежащих исполнению за счет </w:t>
      </w:r>
      <w:r w:rsidR="00685433" w:rsidRPr="005D0215">
        <w:rPr>
          <w:rFonts w:ascii="Times New Roman" w:eastAsia="Calibri" w:hAnsi="Times New Roman" w:cs="Times New Roman"/>
          <w:sz w:val="26"/>
          <w:szCs w:val="26"/>
        </w:rPr>
        <w:t>местных</w:t>
      </w: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ассигнований по источникам финансирования дефицита </w:t>
      </w:r>
      <w:r w:rsidR="00685433" w:rsidRPr="005D0215">
        <w:rPr>
          <w:rFonts w:ascii="Times New Roman" w:eastAsia="Calibri" w:hAnsi="Times New Roman" w:cs="Times New Roman"/>
          <w:sz w:val="26"/>
          <w:szCs w:val="26"/>
        </w:rPr>
        <w:t>местного</w:t>
      </w: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бюджета Ленинградской области, администратор источников представляе</w:t>
      </w:r>
      <w:r w:rsidR="0086558C">
        <w:rPr>
          <w:rFonts w:ascii="Times New Roman" w:eastAsia="Calibri" w:hAnsi="Times New Roman" w:cs="Times New Roman"/>
          <w:sz w:val="26"/>
          <w:szCs w:val="26"/>
        </w:rPr>
        <w:t>т следующие первичные документы: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>3.3.1. При осуществлении операций по погашению государственных ценных бумаг, номинальная стоимость которых указана в валюте РФ, представляется: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решение о выпуске </w:t>
      </w:r>
      <w:r w:rsidR="00685433" w:rsidRPr="005D0215">
        <w:rPr>
          <w:rFonts w:ascii="Times New Roman" w:eastAsia="Calibri" w:hAnsi="Times New Roman" w:cs="Times New Roman"/>
          <w:sz w:val="26"/>
          <w:szCs w:val="26"/>
        </w:rPr>
        <w:t>муниципальных</w:t>
      </w: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облигаций </w:t>
      </w:r>
      <w:proofErr w:type="spellStart"/>
      <w:r w:rsidR="00685433" w:rsidRPr="005D0215">
        <w:rPr>
          <w:rFonts w:ascii="Times New Roman" w:eastAsia="Calibri" w:hAnsi="Times New Roman" w:cs="Times New Roman"/>
          <w:sz w:val="26"/>
          <w:szCs w:val="26"/>
        </w:rPr>
        <w:t>Волосовского</w:t>
      </w:r>
      <w:proofErr w:type="spellEnd"/>
      <w:r w:rsidR="00685433" w:rsidRPr="005D0215">
        <w:rPr>
          <w:rFonts w:ascii="Times New Roman" w:eastAsia="Calibri" w:hAnsi="Times New Roman" w:cs="Times New Roman"/>
          <w:sz w:val="26"/>
          <w:szCs w:val="26"/>
        </w:rPr>
        <w:t xml:space="preserve"> района </w:t>
      </w:r>
      <w:r w:rsidRPr="005D0215">
        <w:rPr>
          <w:rFonts w:ascii="Times New Roman" w:eastAsia="Calibri" w:hAnsi="Times New Roman" w:cs="Times New Roman"/>
          <w:sz w:val="26"/>
          <w:szCs w:val="26"/>
        </w:rPr>
        <w:t>Ленинградской области;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>иные документы.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>3.3.2. При осуществлении операций по погашению кредитов, предоставленных кредитными организациями в валюте РФ, представляются: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распоряжение </w:t>
      </w:r>
      <w:r w:rsidR="00685433" w:rsidRPr="005D0215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proofErr w:type="spellStart"/>
      <w:r w:rsidR="00685433" w:rsidRPr="005D0215">
        <w:rPr>
          <w:rFonts w:ascii="Times New Roman" w:eastAsia="Calibri" w:hAnsi="Times New Roman" w:cs="Times New Roman"/>
          <w:sz w:val="26"/>
          <w:szCs w:val="26"/>
        </w:rPr>
        <w:t>Волосовского</w:t>
      </w:r>
      <w:proofErr w:type="spellEnd"/>
      <w:r w:rsidR="00685433" w:rsidRPr="005D0215">
        <w:rPr>
          <w:rFonts w:ascii="Times New Roman" w:eastAsia="Calibri" w:hAnsi="Times New Roman" w:cs="Times New Roman"/>
          <w:sz w:val="26"/>
          <w:szCs w:val="26"/>
        </w:rPr>
        <w:t xml:space="preserve"> района Ленинградской области</w:t>
      </w: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или приказ комитета финансов;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>кредитный договор.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>3.3.3. При осуществлении операций по погашению бюджетных кредитов, полученных от других бюджетов бюджетной системы РФ в валюте РФ, представляются: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>распоряжение Правительства РФ или высшего исполнительного органа власти другого бюджета бюджетной системы РФ, предоставившего бюджетный кредит;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>договор о предоставлении бюджетного кредита.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3.3.4. При осуществлении операций по исполнению </w:t>
      </w:r>
      <w:r w:rsidR="00685433" w:rsidRPr="005D0215">
        <w:rPr>
          <w:rFonts w:ascii="Times New Roman" w:eastAsia="Calibri" w:hAnsi="Times New Roman" w:cs="Times New Roman"/>
          <w:sz w:val="26"/>
          <w:szCs w:val="26"/>
        </w:rPr>
        <w:t>муниципальных</w:t>
      </w: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гарантий </w:t>
      </w:r>
      <w:proofErr w:type="spellStart"/>
      <w:r w:rsidR="005D0215" w:rsidRPr="005D0215">
        <w:rPr>
          <w:rFonts w:ascii="Times New Roman" w:eastAsia="Calibri" w:hAnsi="Times New Roman" w:cs="Times New Roman"/>
          <w:sz w:val="26"/>
          <w:szCs w:val="26"/>
        </w:rPr>
        <w:t>Волосовского</w:t>
      </w:r>
      <w:proofErr w:type="spellEnd"/>
      <w:r w:rsidR="005D0215" w:rsidRPr="005D0215">
        <w:rPr>
          <w:rFonts w:ascii="Times New Roman" w:eastAsia="Calibri" w:hAnsi="Times New Roman" w:cs="Times New Roman"/>
          <w:sz w:val="26"/>
          <w:szCs w:val="26"/>
        </w:rPr>
        <w:t xml:space="preserve"> района </w:t>
      </w: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Ленинградской области в валюте РФ, в случае, если исполнение гарантом </w:t>
      </w:r>
      <w:r w:rsidR="005D0215" w:rsidRPr="005D0215">
        <w:rPr>
          <w:rFonts w:ascii="Times New Roman" w:eastAsia="Calibri" w:hAnsi="Times New Roman" w:cs="Times New Roman"/>
          <w:sz w:val="26"/>
          <w:szCs w:val="26"/>
        </w:rPr>
        <w:t>муниципальных</w:t>
      </w: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гарантий ведет к возникновению права регрессного требования гаранта к принципалу, представляется: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>заключение администратора источников;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>иные документы.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>3.3.5. При осуществлении операций по предоставлению бюджетных кредитов юридическим лицам представляются: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распоряжение </w:t>
      </w:r>
      <w:r w:rsidR="005D0215" w:rsidRPr="005D0215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proofErr w:type="spellStart"/>
      <w:r w:rsidR="005D0215" w:rsidRPr="005D0215">
        <w:rPr>
          <w:rFonts w:ascii="Times New Roman" w:eastAsia="Calibri" w:hAnsi="Times New Roman" w:cs="Times New Roman"/>
          <w:sz w:val="26"/>
          <w:szCs w:val="26"/>
        </w:rPr>
        <w:t>Волосовского</w:t>
      </w:r>
      <w:proofErr w:type="spellEnd"/>
      <w:r w:rsidR="005D0215" w:rsidRPr="005D0215">
        <w:rPr>
          <w:rFonts w:ascii="Times New Roman" w:eastAsia="Calibri" w:hAnsi="Times New Roman" w:cs="Times New Roman"/>
          <w:sz w:val="26"/>
          <w:szCs w:val="26"/>
        </w:rPr>
        <w:t xml:space="preserve"> района</w:t>
      </w: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Ленинградской области;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>договор о предоставлении бюджетного кредита.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3.3.6. При осуществлении операций по предоставлению бюджетных кредитов муниципальным образованиям </w:t>
      </w:r>
      <w:proofErr w:type="spellStart"/>
      <w:r w:rsidR="005D0215" w:rsidRPr="005D0215">
        <w:rPr>
          <w:rFonts w:ascii="Times New Roman" w:eastAsia="Calibri" w:hAnsi="Times New Roman" w:cs="Times New Roman"/>
          <w:sz w:val="26"/>
          <w:szCs w:val="26"/>
        </w:rPr>
        <w:t>Волосовского</w:t>
      </w:r>
      <w:proofErr w:type="spellEnd"/>
      <w:r w:rsidR="005D0215" w:rsidRPr="005D0215">
        <w:rPr>
          <w:rFonts w:ascii="Times New Roman" w:eastAsia="Calibri" w:hAnsi="Times New Roman" w:cs="Times New Roman"/>
          <w:sz w:val="26"/>
          <w:szCs w:val="26"/>
        </w:rPr>
        <w:t xml:space="preserve"> района </w:t>
      </w:r>
      <w:r w:rsidRPr="005D0215">
        <w:rPr>
          <w:rFonts w:ascii="Times New Roman" w:eastAsia="Calibri" w:hAnsi="Times New Roman" w:cs="Times New Roman"/>
          <w:sz w:val="26"/>
          <w:szCs w:val="26"/>
        </w:rPr>
        <w:t>Ленинградской области представляются: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>распоряжение комитета финансов;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>договор о предоставлении бюджетного кредита.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3.4. Санкционирование оплаты денежных обязательств, подлежащих исполнению за счет бюджетных ассигнований по источникам финансирования дефицита </w:t>
      </w:r>
      <w:r w:rsidR="005D0215" w:rsidRPr="005D0215">
        <w:rPr>
          <w:rFonts w:ascii="Times New Roman" w:eastAsia="Calibri" w:hAnsi="Times New Roman" w:cs="Times New Roman"/>
          <w:sz w:val="26"/>
          <w:szCs w:val="26"/>
        </w:rPr>
        <w:t>местного</w:t>
      </w: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бюджета, осуществляется структурными подразделениями, курирующими соответствующие виды источников финансирования дефицита </w:t>
      </w:r>
      <w:r w:rsidR="005D0215" w:rsidRPr="005D0215">
        <w:rPr>
          <w:rFonts w:ascii="Times New Roman" w:eastAsia="Calibri" w:hAnsi="Times New Roman" w:cs="Times New Roman"/>
          <w:sz w:val="26"/>
          <w:szCs w:val="26"/>
        </w:rPr>
        <w:t>местного</w:t>
      </w: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бюджета, по правилам, установленным действующим порядком финансового обеспечения расходов </w:t>
      </w:r>
      <w:r w:rsidR="005D0215" w:rsidRPr="005D0215">
        <w:rPr>
          <w:rFonts w:ascii="Times New Roman" w:eastAsia="Calibri" w:hAnsi="Times New Roman" w:cs="Times New Roman"/>
          <w:sz w:val="26"/>
          <w:szCs w:val="26"/>
        </w:rPr>
        <w:t>местного</w:t>
      </w: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бюджета </w:t>
      </w:r>
      <w:proofErr w:type="spellStart"/>
      <w:r w:rsidR="005D0215" w:rsidRPr="005D0215">
        <w:rPr>
          <w:rFonts w:ascii="Times New Roman" w:eastAsia="Calibri" w:hAnsi="Times New Roman" w:cs="Times New Roman"/>
          <w:sz w:val="26"/>
          <w:szCs w:val="26"/>
        </w:rPr>
        <w:t>Волосовского</w:t>
      </w:r>
      <w:proofErr w:type="spellEnd"/>
      <w:r w:rsidR="005D0215" w:rsidRPr="005D0215">
        <w:rPr>
          <w:rFonts w:ascii="Times New Roman" w:eastAsia="Calibri" w:hAnsi="Times New Roman" w:cs="Times New Roman"/>
          <w:sz w:val="26"/>
          <w:szCs w:val="26"/>
        </w:rPr>
        <w:t xml:space="preserve"> района </w:t>
      </w:r>
      <w:r w:rsidRPr="005D0215">
        <w:rPr>
          <w:rFonts w:ascii="Times New Roman" w:eastAsia="Calibri" w:hAnsi="Times New Roman" w:cs="Times New Roman"/>
          <w:sz w:val="26"/>
          <w:szCs w:val="26"/>
        </w:rPr>
        <w:t>Ленинградской области, установленным комитетом финансов.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2A4A" w:rsidRPr="005D0215" w:rsidRDefault="00142A4A" w:rsidP="005D02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D0215">
        <w:rPr>
          <w:rFonts w:ascii="Times New Roman" w:eastAsia="Calibri" w:hAnsi="Times New Roman" w:cs="Times New Roman"/>
          <w:b/>
          <w:sz w:val="26"/>
          <w:szCs w:val="26"/>
        </w:rPr>
        <w:t>4. Заключительные положения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>4.1. В случае если информация, указанная в Заявке, не соответствует требованиям, установленным настоящим Порядком, комитет финансов возвращает получателю (администратору источников) Заявку посредством присвоения Заявки статуса "отказан" в АЦК.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>Возврат Заявки осуществляется по следующим причинам: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>Причина I - сумма по Заявке превышает остаток выделенных бюджетных назначений, показателям кассового плана;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>Причина II - несоответствие кодам бюджетной классификации Российской Федерации по расходам;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>Причина III - ненадлежащее оформление Заявок в соответствии с установленными требованиями и неправильное указание реквизитов поставщиков товаров (работ, услуг);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>Причина IV - ненадлежащее оформление документов-оснований к Заявке или их отсутствие;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>Причина V - ненадлежащее оформление бюджетного обязательства к Заявке;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lastRenderedPageBreak/>
        <w:t>Причина VI - договор заключен (Бюджетное обязательство принято) с превышением утвержденных лимитов потребления топливно-энергетических ресурсов в натуральном выражении;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Причина VII - несоответствие Заявки требованиям нормативных правовых актов о </w:t>
      </w:r>
      <w:r w:rsidR="005D0215" w:rsidRPr="005D0215">
        <w:rPr>
          <w:rFonts w:ascii="Times New Roman" w:eastAsia="Calibri" w:hAnsi="Times New Roman" w:cs="Times New Roman"/>
          <w:sz w:val="26"/>
          <w:szCs w:val="26"/>
        </w:rPr>
        <w:t>муниципальных</w:t>
      </w: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программах </w:t>
      </w:r>
      <w:proofErr w:type="spellStart"/>
      <w:r w:rsidR="005D0215" w:rsidRPr="005D0215">
        <w:rPr>
          <w:rFonts w:ascii="Times New Roman" w:eastAsia="Calibri" w:hAnsi="Times New Roman" w:cs="Times New Roman"/>
          <w:sz w:val="26"/>
          <w:szCs w:val="26"/>
        </w:rPr>
        <w:t>Волосовского</w:t>
      </w:r>
      <w:proofErr w:type="spellEnd"/>
      <w:r w:rsidR="005D0215" w:rsidRPr="005D0215">
        <w:rPr>
          <w:rFonts w:ascii="Times New Roman" w:eastAsia="Calibri" w:hAnsi="Times New Roman" w:cs="Times New Roman"/>
          <w:sz w:val="26"/>
          <w:szCs w:val="26"/>
        </w:rPr>
        <w:t xml:space="preserve"> района </w:t>
      </w: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Ленинградской области </w:t>
      </w:r>
      <w:proofErr w:type="gramStart"/>
      <w:r w:rsidRPr="005D0215">
        <w:rPr>
          <w:rFonts w:ascii="Times New Roman" w:eastAsia="Calibri" w:hAnsi="Times New Roman" w:cs="Times New Roman"/>
          <w:sz w:val="26"/>
          <w:szCs w:val="26"/>
        </w:rPr>
        <w:t>и(</w:t>
      </w:r>
      <w:proofErr w:type="gramEnd"/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или) оформление Заявки по </w:t>
      </w:r>
      <w:r w:rsidR="005D0215" w:rsidRPr="005D0215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программе, бюджетные ассигнования по которой на текущий финансовый год не соответствуют </w:t>
      </w:r>
      <w:r w:rsidR="005D0215" w:rsidRPr="005D0215">
        <w:rPr>
          <w:rFonts w:ascii="Times New Roman" w:eastAsia="Calibri" w:hAnsi="Times New Roman" w:cs="Times New Roman"/>
          <w:sz w:val="26"/>
          <w:szCs w:val="26"/>
        </w:rPr>
        <w:t>решению</w:t>
      </w: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о бюджете.</w:t>
      </w:r>
    </w:p>
    <w:p w:rsidR="00142A4A" w:rsidRPr="005D0215" w:rsidRDefault="00142A4A" w:rsidP="00142A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0215">
        <w:rPr>
          <w:rFonts w:ascii="Times New Roman" w:eastAsia="Calibri" w:hAnsi="Times New Roman" w:cs="Times New Roman"/>
          <w:sz w:val="26"/>
          <w:szCs w:val="26"/>
        </w:rPr>
        <w:t>При возврате Заявки, представленной в электронном виде, причина возврата указывается в специально предусмотренном поле Заявки "Комментарий".</w:t>
      </w:r>
    </w:p>
    <w:p w:rsidR="00355E4E" w:rsidRDefault="00142A4A" w:rsidP="00142A4A">
      <w:pPr>
        <w:spacing w:after="0" w:line="240" w:lineRule="auto"/>
        <w:jc w:val="both"/>
      </w:pP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4.2. При положительном результате проверки в соответствии с требованиями, установленными настоящим Порядком, Заявка принимается к исполнению для проведения кассовых выплат за счет средств </w:t>
      </w:r>
      <w:r w:rsidR="005D0215" w:rsidRPr="005D0215">
        <w:rPr>
          <w:rFonts w:ascii="Times New Roman" w:eastAsia="Calibri" w:hAnsi="Times New Roman" w:cs="Times New Roman"/>
          <w:sz w:val="26"/>
          <w:szCs w:val="26"/>
        </w:rPr>
        <w:t>местного</w:t>
      </w:r>
      <w:r w:rsidRPr="005D0215">
        <w:rPr>
          <w:rFonts w:ascii="Times New Roman" w:eastAsia="Calibri" w:hAnsi="Times New Roman" w:cs="Times New Roman"/>
          <w:sz w:val="26"/>
          <w:szCs w:val="26"/>
        </w:rPr>
        <w:t xml:space="preserve"> бюджета.</w:t>
      </w:r>
    </w:p>
    <w:sectPr w:rsidR="00355E4E" w:rsidSect="005D02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713DE"/>
    <w:multiLevelType w:val="hybridMultilevel"/>
    <w:tmpl w:val="42645206"/>
    <w:lvl w:ilvl="0" w:tplc="A1A6F66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C6"/>
    <w:rsid w:val="000A1222"/>
    <w:rsid w:val="00142A4A"/>
    <w:rsid w:val="00287159"/>
    <w:rsid w:val="002A3E49"/>
    <w:rsid w:val="00355E4E"/>
    <w:rsid w:val="0037780C"/>
    <w:rsid w:val="003E1E2E"/>
    <w:rsid w:val="00476819"/>
    <w:rsid w:val="00503378"/>
    <w:rsid w:val="005D0123"/>
    <w:rsid w:val="005D0215"/>
    <w:rsid w:val="00604DAB"/>
    <w:rsid w:val="0060680C"/>
    <w:rsid w:val="00685433"/>
    <w:rsid w:val="006B5E7F"/>
    <w:rsid w:val="006B6E3D"/>
    <w:rsid w:val="0086558C"/>
    <w:rsid w:val="0087735A"/>
    <w:rsid w:val="008B2DB7"/>
    <w:rsid w:val="00952D09"/>
    <w:rsid w:val="0096491C"/>
    <w:rsid w:val="00AC1052"/>
    <w:rsid w:val="00B02C0A"/>
    <w:rsid w:val="00C11267"/>
    <w:rsid w:val="00C462C6"/>
    <w:rsid w:val="00C50FB3"/>
    <w:rsid w:val="00DF5DD4"/>
    <w:rsid w:val="00F6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62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6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62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42A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3E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62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6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62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42A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3E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87B039B20C041ECA5DEE7365C61F50E05E9B95A5D75C2EDD689213E614A4CADB904A4F117067k5F" TargetMode="External"/><Relationship Id="rId13" Type="http://schemas.openxmlformats.org/officeDocument/2006/relationships/hyperlink" Target="consultantplus://offline/ref=F987B039B20C041ECA5DF16270C61F50E0519794AED65C2EDD689213E614A4CADB904A4C1479726262k8F" TargetMode="External"/><Relationship Id="rId18" Type="http://schemas.openxmlformats.org/officeDocument/2006/relationships/hyperlink" Target="consultantplus://offline/ref=F987B039B20C041ECA5DF16270C61F50E0519794AED65C2EDD689213E614A4CADB904A4C1479726262k8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987B039B20C041ECA5DF16270C61F50E0519794AED65C2EDD689213E614A4CADB904A4C1479726262k8F" TargetMode="External"/><Relationship Id="rId7" Type="http://schemas.openxmlformats.org/officeDocument/2006/relationships/hyperlink" Target="mailto:kfvolosovo@rambler.ru" TargetMode="External"/><Relationship Id="rId12" Type="http://schemas.openxmlformats.org/officeDocument/2006/relationships/hyperlink" Target="consultantplus://offline/ref=F987B039B20C041ECA5DF16270C61F50E0519794AED65C2EDD689213E614A4CADB904A4C1479726262k8F" TargetMode="External"/><Relationship Id="rId17" Type="http://schemas.openxmlformats.org/officeDocument/2006/relationships/hyperlink" Target="consultantplus://offline/ref=F987B039B20C041ECA5DF16270C61F50E0519794AED65C2EDD689213E614A4CADB904A4C1479726262k8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87B039B20C041ECA5DF16270C61F50E0519794AED65C2EDD689213E614A4CADB904A4C1479726262k8F" TargetMode="External"/><Relationship Id="rId20" Type="http://schemas.openxmlformats.org/officeDocument/2006/relationships/hyperlink" Target="consultantplus://offline/ref=F987B039B20C041ECA5DF16270C61F50E0519794AED65C2EDD689213E614A4CADB904A4C1479726262k8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87B039B20C041ECA5DF16270C61F50E0519794AED65C2EDD689213E614A4CADB904A4C1479726262k8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987B039B20C041ECA5DF16270C61F50E0519794AED65C2EDD689213E614A4CADB904A4C1479726262k8F" TargetMode="External"/><Relationship Id="rId23" Type="http://schemas.openxmlformats.org/officeDocument/2006/relationships/hyperlink" Target="consultantplus://offline/ref=F987B039B20C041ECA5DF16270C61F50E0519794AED65C2EDD689213E614A4CADB904A4C1479726262k8F" TargetMode="External"/><Relationship Id="rId10" Type="http://schemas.openxmlformats.org/officeDocument/2006/relationships/hyperlink" Target="consultantplus://offline/ref=F987B039B20C041ECA5DF16270C61F50E0519794AED65C2EDD689213E614A4CADB904A4C1479726262k8F" TargetMode="External"/><Relationship Id="rId19" Type="http://schemas.openxmlformats.org/officeDocument/2006/relationships/hyperlink" Target="consultantplus://offline/ref=F987B039B20C041ECA5DF16270C61F50E0519794AED65C2EDD689213E614A4CADB904A4C1479726262k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87B039B20C041ECA5DEE7365C61F50E05E9B95A5D75C2EDD689213E614A4CADB904A451567kFF" TargetMode="External"/><Relationship Id="rId14" Type="http://schemas.openxmlformats.org/officeDocument/2006/relationships/hyperlink" Target="consultantplus://offline/ref=F987B039B20C041ECA5DF16270C61F50E0519794AED65C2EDD689213E614A4CADB904A4C1479726262k8F" TargetMode="External"/><Relationship Id="rId22" Type="http://schemas.openxmlformats.org/officeDocument/2006/relationships/hyperlink" Target="consultantplus://offline/ref=F987B039B20C041ECA5DF16270C61F50E0519794AED65C2EDD689213E614A4CADB904A4C1479726262k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D44AF-484E-4CC6-921B-286A0BCC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4043</Words>
  <Characters>23051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Ю.А.Васечкин</dc:creator>
  <cp:lastModifiedBy>Ю.А.Васечкин</cp:lastModifiedBy>
  <cp:revision>10</cp:revision>
  <cp:lastPrinted>2016-03-29T05:13:00Z</cp:lastPrinted>
  <dcterms:created xsi:type="dcterms:W3CDTF">2016-03-25T11:16:00Z</dcterms:created>
  <dcterms:modified xsi:type="dcterms:W3CDTF">2016-03-29T05:44:00Z</dcterms:modified>
</cp:coreProperties>
</file>