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38" w:rsidRDefault="001D7FE4" w:rsidP="00872D38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Итоги горячей линии по вопросам осуществления ГКУ</w:t>
      </w:r>
    </w:p>
    <w:p w:rsidR="001D7FE4" w:rsidRDefault="001D7FE4" w:rsidP="00872D38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 объектов капитального строительства</w:t>
      </w:r>
    </w:p>
    <w:p w:rsidR="00872D38" w:rsidRDefault="00872D38" w:rsidP="00872D38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</w:p>
    <w:p w:rsidR="001D7FE4" w:rsidRDefault="001D7FE4" w:rsidP="001D7FE4">
      <w:pPr>
        <w:spacing w:line="240" w:lineRule="auto"/>
        <w:jc w:val="both"/>
        <w:rPr>
          <w:rStyle w:val="a3"/>
          <w:rFonts w:ascii="Segoe UI" w:hAnsi="Segoe UI" w:cs="Segoe UI"/>
          <w:b w:val="0"/>
          <w:color w:val="000000"/>
          <w:sz w:val="24"/>
          <w:szCs w:val="24"/>
        </w:rPr>
      </w:pPr>
      <w:r w:rsidRPr="001D7FE4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1 ноября 2016 года в филиале ФГБУ «ФКП </w:t>
      </w:r>
      <w:proofErr w:type="spellStart"/>
      <w:r w:rsidRPr="001D7FE4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>Росреестра</w:t>
      </w:r>
      <w:proofErr w:type="spellEnd"/>
      <w:r w:rsidRPr="001D7FE4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» по Ленинградской области состоялась телефонная консультация заявителей по вопросам </w:t>
      </w:r>
      <w:r w:rsidRPr="001D7FE4">
        <w:rPr>
          <w:rFonts w:ascii="Segoe UI" w:hAnsi="Segoe UI" w:cs="Segoe UI"/>
          <w:sz w:val="24"/>
          <w:szCs w:val="24"/>
        </w:rPr>
        <w:t>осуществления ГКУ</w:t>
      </w:r>
      <w:r w:rsidRPr="001D7FE4">
        <w:rPr>
          <w:rFonts w:ascii="Segoe UI" w:hAnsi="Segoe UI" w:cs="Segoe UI"/>
          <w:b/>
          <w:sz w:val="24"/>
          <w:szCs w:val="24"/>
        </w:rPr>
        <w:t xml:space="preserve"> </w:t>
      </w:r>
      <w:r w:rsidRPr="001D7FE4">
        <w:rPr>
          <w:rFonts w:ascii="Segoe UI" w:hAnsi="Segoe UI" w:cs="Segoe UI"/>
          <w:sz w:val="24"/>
          <w:szCs w:val="24"/>
        </w:rPr>
        <w:t>объектов капитального строительства</w:t>
      </w:r>
      <w:r w:rsidR="000403F4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>.</w:t>
      </w:r>
      <w:r w:rsidRPr="001D7FE4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 Консультацию провел</w:t>
      </w:r>
      <w:r w:rsidR="00B75592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>а</w:t>
      </w:r>
      <w:r w:rsidRPr="001D7FE4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 </w:t>
      </w:r>
      <w:r w:rsidRPr="001D7FE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начальник </w:t>
      </w:r>
      <w:proofErr w:type="gramStart"/>
      <w:r w:rsidRPr="001D7FE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отдела государственного кадастрового учёта </w:t>
      </w:r>
      <w:r w:rsidR="004A27F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объектов капитального строительства</w:t>
      </w:r>
      <w:r w:rsidRPr="001D7FE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Юлия</w:t>
      </w:r>
      <w:proofErr w:type="gramEnd"/>
      <w:r w:rsidRPr="001D7FE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Николаевна Михеева</w:t>
      </w:r>
      <w:r w:rsidRPr="001D7FE4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>. Всего на горячую линию обратилось 17 граждан.</w:t>
      </w:r>
    </w:p>
    <w:p w:rsidR="004A27F1" w:rsidRPr="00C85588" w:rsidRDefault="004A27F1" w:rsidP="001D7FE4">
      <w:pPr>
        <w:spacing w:line="240" w:lineRule="auto"/>
        <w:jc w:val="both"/>
        <w:rPr>
          <w:rStyle w:val="a3"/>
          <w:rFonts w:ascii="Segoe UI" w:hAnsi="Segoe UI" w:cs="Segoe UI"/>
          <w:b w:val="0"/>
          <w:color w:val="000000"/>
          <w:sz w:val="24"/>
          <w:szCs w:val="24"/>
        </w:rPr>
      </w:pPr>
      <w:r w:rsidRPr="00C85588">
        <w:rPr>
          <w:rStyle w:val="a3"/>
          <w:rFonts w:ascii="Segoe UI" w:hAnsi="Segoe UI" w:cs="Segoe UI"/>
          <w:color w:val="000000"/>
          <w:sz w:val="24"/>
          <w:szCs w:val="24"/>
        </w:rPr>
        <w:t>Вопрос:</w:t>
      </w:r>
      <w:r w:rsidR="00047FEA" w:rsidRPr="00C85588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 </w:t>
      </w:r>
      <w:r w:rsidR="000D0789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>Н</w:t>
      </w:r>
      <w:r w:rsidR="00753732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а </w:t>
      </w:r>
      <w:r w:rsidR="00B75592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государственный </w:t>
      </w:r>
      <w:r w:rsidR="00766E7F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>кадастровый учёт как ран</w:t>
      </w:r>
      <w:r w:rsidR="00047FEA" w:rsidRPr="00C85588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>ее учтённый</w:t>
      </w:r>
      <w:r w:rsidR="00753732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 объект недвижимости</w:t>
      </w:r>
      <w:r w:rsidR="000D0789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 был поставлен жилой дом</w:t>
      </w:r>
      <w:r w:rsidR="00047FEA" w:rsidRPr="00C85588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. После пожара от </w:t>
      </w:r>
      <w:r w:rsidR="000D0789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>дома осталась уцелевшая часть</w:t>
      </w:r>
      <w:r w:rsidR="00047FEA" w:rsidRPr="00C85588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. Как </w:t>
      </w:r>
      <w:r w:rsidR="00227F9D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>осуществить учет оставшейся части</w:t>
      </w:r>
      <w:r w:rsidR="00047FEA" w:rsidRPr="00C85588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>?</w:t>
      </w:r>
    </w:p>
    <w:p w:rsidR="00047FEA" w:rsidRPr="00C06CA1" w:rsidRDefault="004A27F1" w:rsidP="001D7FE4">
      <w:pPr>
        <w:spacing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C85588">
        <w:rPr>
          <w:rStyle w:val="a3"/>
          <w:rFonts w:ascii="Segoe UI" w:hAnsi="Segoe UI" w:cs="Segoe UI"/>
          <w:color w:val="000000"/>
          <w:sz w:val="24"/>
          <w:szCs w:val="24"/>
        </w:rPr>
        <w:t>Ответ:</w:t>
      </w:r>
      <w:r w:rsidR="00047FEA" w:rsidRPr="00C85588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 </w:t>
      </w:r>
      <w:r w:rsidR="001A4127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>В</w:t>
      </w:r>
      <w:r w:rsidR="00742506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 данном случае правообладателю следует подать заявление в </w:t>
      </w:r>
      <w:r w:rsidR="001A4127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филиал ФГБУ «ФКП </w:t>
      </w:r>
      <w:proofErr w:type="spellStart"/>
      <w:r w:rsidR="001A4127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>Росреестра</w:t>
      </w:r>
      <w:proofErr w:type="spellEnd"/>
      <w:r w:rsidR="001A4127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>» по Ленинградской области</w:t>
      </w:r>
      <w:r w:rsidR="00742506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 </w:t>
      </w:r>
      <w:r w:rsidR="00047FEA" w:rsidRPr="00C85588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>на учёт изменени</w:t>
      </w:r>
      <w:r w:rsidR="00227F9D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>й существующего</w:t>
      </w:r>
      <w:r w:rsidR="00047FEA" w:rsidRPr="00C85588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 объекта</w:t>
      </w:r>
      <w:r w:rsidR="00742506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 недвижимости</w:t>
      </w:r>
      <w:r w:rsidR="00766E7F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>.</w:t>
      </w:r>
      <w:r w:rsidR="00047FEA" w:rsidRPr="00C85588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 </w:t>
      </w:r>
      <w:r w:rsidR="00766E7F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>К</w:t>
      </w:r>
      <w:r w:rsidR="00742506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 заявлению необходимо приложить технический план, </w:t>
      </w:r>
      <w:r w:rsidR="00047FEA" w:rsidRPr="00C85588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в основных характеристиках </w:t>
      </w:r>
      <w:r w:rsidR="00742506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которого </w:t>
      </w:r>
      <w:r w:rsidR="002B3EF0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>указывается</w:t>
      </w:r>
      <w:r w:rsidR="00047FEA" w:rsidRPr="00C85588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 площадь </w:t>
      </w:r>
      <w:proofErr w:type="gramStart"/>
      <w:r w:rsidR="00047FEA" w:rsidRPr="00C85588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>застр</w:t>
      </w:r>
      <w:r w:rsidR="00742506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>ойки</w:t>
      </w:r>
      <w:proofErr w:type="gramEnd"/>
      <w:r w:rsidR="00047FEA" w:rsidRPr="00C85588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 и </w:t>
      </w:r>
      <w:r w:rsidR="00047FEA" w:rsidRPr="00C06CA1">
        <w:rPr>
          <w:rStyle w:val="a3"/>
          <w:rFonts w:ascii="Segoe UI" w:hAnsi="Segoe UI" w:cs="Segoe UI"/>
          <w:b w:val="0"/>
          <w:sz w:val="24"/>
          <w:szCs w:val="24"/>
        </w:rPr>
        <w:t>процен</w:t>
      </w:r>
      <w:r w:rsidR="00B75592" w:rsidRPr="00C06CA1">
        <w:rPr>
          <w:rStyle w:val="a3"/>
          <w:rFonts w:ascii="Segoe UI" w:hAnsi="Segoe UI" w:cs="Segoe UI"/>
          <w:b w:val="0"/>
          <w:sz w:val="24"/>
          <w:szCs w:val="24"/>
        </w:rPr>
        <w:t xml:space="preserve">т </w:t>
      </w:r>
      <w:r w:rsidR="00766E7F" w:rsidRPr="00C06CA1">
        <w:rPr>
          <w:rStyle w:val="a3"/>
          <w:rFonts w:ascii="Segoe UI" w:hAnsi="Segoe UI" w:cs="Segoe UI"/>
          <w:b w:val="0"/>
          <w:sz w:val="24"/>
          <w:szCs w:val="24"/>
        </w:rPr>
        <w:t>уцелевшей после пожара</w:t>
      </w:r>
      <w:r w:rsidR="00B75592" w:rsidRPr="00C06CA1">
        <w:rPr>
          <w:rStyle w:val="a3"/>
          <w:rFonts w:ascii="Segoe UI" w:hAnsi="Segoe UI" w:cs="Segoe UI"/>
          <w:b w:val="0"/>
          <w:sz w:val="24"/>
          <w:szCs w:val="24"/>
        </w:rPr>
        <w:t xml:space="preserve"> части. </w:t>
      </w:r>
      <w:r w:rsidR="00766E7F" w:rsidRPr="00C06CA1">
        <w:rPr>
          <w:rStyle w:val="a3"/>
          <w:rFonts w:ascii="Segoe UI" w:hAnsi="Segoe UI" w:cs="Segoe UI"/>
          <w:b w:val="0"/>
          <w:sz w:val="24"/>
          <w:szCs w:val="24"/>
        </w:rPr>
        <w:t>В то же время в</w:t>
      </w:r>
      <w:r w:rsidR="00AA4B66" w:rsidRPr="00C06CA1">
        <w:rPr>
          <w:rStyle w:val="a3"/>
          <w:rFonts w:ascii="Segoe UI" w:hAnsi="Segoe UI" w:cs="Segoe UI"/>
          <w:b w:val="0"/>
          <w:sz w:val="24"/>
          <w:szCs w:val="24"/>
        </w:rPr>
        <w:t xml:space="preserve">ид объекта </w:t>
      </w:r>
      <w:r w:rsidR="00766E7F" w:rsidRPr="00C06CA1">
        <w:rPr>
          <w:rStyle w:val="a3"/>
          <w:rFonts w:ascii="Segoe UI" w:hAnsi="Segoe UI" w:cs="Segoe UI"/>
          <w:b w:val="0"/>
          <w:sz w:val="24"/>
          <w:szCs w:val="24"/>
        </w:rPr>
        <w:t xml:space="preserve">недвижимости </w:t>
      </w:r>
      <w:r w:rsidR="00AA4B66" w:rsidRPr="00C06CA1">
        <w:rPr>
          <w:rStyle w:val="a3"/>
          <w:rFonts w:ascii="Segoe UI" w:hAnsi="Segoe UI" w:cs="Segoe UI"/>
          <w:b w:val="0"/>
          <w:sz w:val="24"/>
          <w:szCs w:val="24"/>
        </w:rPr>
        <w:t xml:space="preserve">останется прежним. </w:t>
      </w:r>
      <w:r w:rsidR="00962DDF" w:rsidRPr="00C06CA1">
        <w:rPr>
          <w:rStyle w:val="a3"/>
          <w:rFonts w:ascii="Segoe UI" w:hAnsi="Segoe UI" w:cs="Segoe UI"/>
          <w:b w:val="0"/>
          <w:sz w:val="24"/>
          <w:szCs w:val="24"/>
        </w:rPr>
        <w:t xml:space="preserve">В </w:t>
      </w:r>
      <w:r w:rsidR="00227F9D" w:rsidRPr="00C06CA1">
        <w:rPr>
          <w:rStyle w:val="a3"/>
          <w:rFonts w:ascii="Segoe UI" w:hAnsi="Segoe UI" w:cs="Segoe UI"/>
          <w:b w:val="0"/>
          <w:sz w:val="24"/>
          <w:szCs w:val="24"/>
        </w:rPr>
        <w:t xml:space="preserve">техническом плане в разделе «Заключение кадастрового инженера» необходимо указать, что учитываемый объект недвижимости представляет собой оставшуюся после пожара часть здания. </w:t>
      </w:r>
    </w:p>
    <w:p w:rsidR="004A27F1" w:rsidRPr="00C06CA1" w:rsidRDefault="004A27F1" w:rsidP="004A27F1">
      <w:pPr>
        <w:spacing w:line="240" w:lineRule="auto"/>
        <w:jc w:val="both"/>
        <w:rPr>
          <w:rStyle w:val="a3"/>
          <w:rFonts w:ascii="Segoe UI" w:hAnsi="Segoe UI" w:cs="Segoe UI"/>
          <w:b w:val="0"/>
          <w:sz w:val="24"/>
          <w:szCs w:val="24"/>
        </w:rPr>
      </w:pPr>
      <w:r w:rsidRPr="00C06CA1">
        <w:rPr>
          <w:rStyle w:val="a3"/>
          <w:rFonts w:ascii="Segoe UI" w:hAnsi="Segoe UI" w:cs="Segoe UI"/>
          <w:sz w:val="24"/>
          <w:szCs w:val="24"/>
        </w:rPr>
        <w:t>Вопрос:</w:t>
      </w:r>
      <w:r w:rsidR="009A7509" w:rsidRPr="00C06CA1">
        <w:rPr>
          <w:rStyle w:val="a3"/>
          <w:rFonts w:ascii="Segoe UI" w:hAnsi="Segoe UI" w:cs="Segoe UI"/>
          <w:b w:val="0"/>
          <w:sz w:val="24"/>
          <w:szCs w:val="24"/>
        </w:rPr>
        <w:t xml:space="preserve"> </w:t>
      </w:r>
      <w:r w:rsidR="002B3EF0">
        <w:rPr>
          <w:rStyle w:val="a3"/>
          <w:rFonts w:ascii="Segoe UI" w:hAnsi="Segoe UI" w:cs="Segoe UI"/>
          <w:b w:val="0"/>
          <w:sz w:val="24"/>
          <w:szCs w:val="24"/>
        </w:rPr>
        <w:t>Гражданин</w:t>
      </w:r>
      <w:r w:rsidR="00061857" w:rsidRPr="00C06CA1">
        <w:rPr>
          <w:rStyle w:val="a3"/>
          <w:rFonts w:ascii="Segoe UI" w:hAnsi="Segoe UI" w:cs="Segoe UI"/>
          <w:b w:val="0"/>
          <w:sz w:val="24"/>
          <w:szCs w:val="24"/>
        </w:rPr>
        <w:t xml:space="preserve"> по договору социального найма жилого помещения планирует прив</w:t>
      </w:r>
      <w:r w:rsidR="00680BBC" w:rsidRPr="00C06CA1">
        <w:rPr>
          <w:rStyle w:val="a3"/>
          <w:rFonts w:ascii="Segoe UI" w:hAnsi="Segoe UI" w:cs="Segoe UI"/>
          <w:b w:val="0"/>
          <w:sz w:val="24"/>
          <w:szCs w:val="24"/>
        </w:rPr>
        <w:t>а</w:t>
      </w:r>
      <w:r w:rsidR="00061857" w:rsidRPr="00C06CA1">
        <w:rPr>
          <w:rStyle w:val="a3"/>
          <w:rFonts w:ascii="Segoe UI" w:hAnsi="Segoe UI" w:cs="Segoe UI"/>
          <w:b w:val="0"/>
          <w:sz w:val="24"/>
          <w:szCs w:val="24"/>
        </w:rPr>
        <w:t>тизировать квартиру. Как возможно прив</w:t>
      </w:r>
      <w:r w:rsidR="00680BBC" w:rsidRPr="00C06CA1">
        <w:rPr>
          <w:rStyle w:val="a3"/>
          <w:rFonts w:ascii="Segoe UI" w:hAnsi="Segoe UI" w:cs="Segoe UI"/>
          <w:b w:val="0"/>
          <w:sz w:val="24"/>
          <w:szCs w:val="24"/>
        </w:rPr>
        <w:t>а</w:t>
      </w:r>
      <w:r w:rsidR="00061857" w:rsidRPr="00C06CA1">
        <w:rPr>
          <w:rStyle w:val="a3"/>
          <w:rFonts w:ascii="Segoe UI" w:hAnsi="Segoe UI" w:cs="Segoe UI"/>
          <w:b w:val="0"/>
          <w:sz w:val="24"/>
          <w:szCs w:val="24"/>
        </w:rPr>
        <w:t xml:space="preserve">тизировать квартиру в Многоквартирном доме, в том случае если данный объект недвижимости не </w:t>
      </w:r>
      <w:proofErr w:type="gramStart"/>
      <w:r w:rsidR="00061857" w:rsidRPr="00C06CA1">
        <w:rPr>
          <w:rStyle w:val="a3"/>
          <w:rFonts w:ascii="Segoe UI" w:hAnsi="Segoe UI" w:cs="Segoe UI"/>
          <w:b w:val="0"/>
          <w:sz w:val="24"/>
          <w:szCs w:val="24"/>
        </w:rPr>
        <w:t>стоит на государственном кадастровом учёте</w:t>
      </w:r>
      <w:proofErr w:type="gramEnd"/>
      <w:r w:rsidR="002B3EF0">
        <w:rPr>
          <w:rStyle w:val="a3"/>
          <w:rFonts w:ascii="Segoe UI" w:hAnsi="Segoe UI" w:cs="Segoe UI"/>
          <w:b w:val="0"/>
          <w:sz w:val="24"/>
          <w:szCs w:val="24"/>
        </w:rPr>
        <w:t>, а некоторые из квартир в этом доме уже учтены</w:t>
      </w:r>
      <w:r w:rsidR="00061857" w:rsidRPr="00C06CA1">
        <w:rPr>
          <w:rStyle w:val="a3"/>
          <w:rFonts w:ascii="Segoe UI" w:hAnsi="Segoe UI" w:cs="Segoe UI"/>
          <w:b w:val="0"/>
          <w:sz w:val="24"/>
          <w:szCs w:val="24"/>
        </w:rPr>
        <w:t xml:space="preserve">? Инвентаризация Многоквартирного дома </w:t>
      </w:r>
      <w:r w:rsidR="008D5D78" w:rsidRPr="00C06CA1">
        <w:rPr>
          <w:rStyle w:val="a3"/>
          <w:rFonts w:ascii="Segoe UI" w:hAnsi="Segoe UI" w:cs="Segoe UI"/>
          <w:b w:val="0"/>
          <w:sz w:val="24"/>
          <w:szCs w:val="24"/>
        </w:rPr>
        <w:t xml:space="preserve">была </w:t>
      </w:r>
      <w:r w:rsidR="00061857" w:rsidRPr="00C06CA1">
        <w:rPr>
          <w:rStyle w:val="a3"/>
          <w:rFonts w:ascii="Segoe UI" w:hAnsi="Segoe UI" w:cs="Segoe UI"/>
          <w:b w:val="0"/>
          <w:sz w:val="24"/>
          <w:szCs w:val="24"/>
        </w:rPr>
        <w:t xml:space="preserve">осуществлена </w:t>
      </w:r>
      <w:r w:rsidR="008D5D78" w:rsidRPr="00C06CA1">
        <w:rPr>
          <w:rStyle w:val="a3"/>
          <w:rFonts w:ascii="Segoe UI" w:hAnsi="Segoe UI" w:cs="Segoe UI"/>
          <w:b w:val="0"/>
          <w:sz w:val="24"/>
          <w:szCs w:val="24"/>
        </w:rPr>
        <w:t xml:space="preserve">после </w:t>
      </w:r>
      <w:r w:rsidR="00BA599D" w:rsidRPr="00C06CA1">
        <w:rPr>
          <w:rStyle w:val="a3"/>
          <w:rFonts w:ascii="Segoe UI" w:hAnsi="Segoe UI" w:cs="Segoe UI"/>
          <w:b w:val="0"/>
          <w:sz w:val="24"/>
          <w:szCs w:val="24"/>
        </w:rPr>
        <w:t>20</w:t>
      </w:r>
      <w:r w:rsidR="008D5D78" w:rsidRPr="00C06CA1">
        <w:rPr>
          <w:rStyle w:val="a3"/>
          <w:rFonts w:ascii="Segoe UI" w:hAnsi="Segoe UI" w:cs="Segoe UI"/>
          <w:b w:val="0"/>
          <w:sz w:val="24"/>
          <w:szCs w:val="24"/>
        </w:rPr>
        <w:t xml:space="preserve">13 года. </w:t>
      </w:r>
    </w:p>
    <w:p w:rsidR="004A27F1" w:rsidRPr="00C06CA1" w:rsidRDefault="004A27F1" w:rsidP="004A27F1">
      <w:pPr>
        <w:spacing w:line="240" w:lineRule="auto"/>
        <w:jc w:val="both"/>
        <w:rPr>
          <w:rStyle w:val="a3"/>
          <w:rFonts w:ascii="Segoe UI" w:hAnsi="Segoe UI" w:cs="Segoe UI"/>
          <w:b w:val="0"/>
          <w:sz w:val="24"/>
          <w:szCs w:val="24"/>
        </w:rPr>
      </w:pPr>
      <w:r w:rsidRPr="00C06CA1">
        <w:rPr>
          <w:rStyle w:val="a3"/>
          <w:rFonts w:ascii="Segoe UI" w:hAnsi="Segoe UI" w:cs="Segoe UI"/>
          <w:sz w:val="24"/>
          <w:szCs w:val="24"/>
        </w:rPr>
        <w:t>Ответ:</w:t>
      </w:r>
      <w:r w:rsidR="008D5D78" w:rsidRPr="00C06CA1">
        <w:rPr>
          <w:rStyle w:val="a3"/>
          <w:rFonts w:ascii="Segoe UI" w:hAnsi="Segoe UI" w:cs="Segoe UI"/>
          <w:b w:val="0"/>
          <w:sz w:val="24"/>
          <w:szCs w:val="24"/>
        </w:rPr>
        <w:t xml:space="preserve"> </w:t>
      </w:r>
      <w:r w:rsidR="00F666BA" w:rsidRPr="00C06CA1">
        <w:rPr>
          <w:rStyle w:val="a3"/>
          <w:rFonts w:ascii="Segoe UI" w:hAnsi="Segoe UI" w:cs="Segoe UI"/>
          <w:b w:val="0"/>
          <w:sz w:val="24"/>
          <w:szCs w:val="24"/>
        </w:rPr>
        <w:t xml:space="preserve">В </w:t>
      </w:r>
      <w:r w:rsidR="002B3EF0">
        <w:rPr>
          <w:rStyle w:val="a3"/>
          <w:rFonts w:ascii="Segoe UI" w:hAnsi="Segoe UI" w:cs="Segoe UI"/>
          <w:b w:val="0"/>
          <w:sz w:val="24"/>
          <w:szCs w:val="24"/>
        </w:rPr>
        <w:t>данном</w:t>
      </w:r>
      <w:r w:rsidR="00F666BA" w:rsidRPr="00C06CA1">
        <w:rPr>
          <w:rStyle w:val="a3"/>
          <w:rFonts w:ascii="Segoe UI" w:hAnsi="Segoe UI" w:cs="Segoe UI"/>
          <w:b w:val="0"/>
          <w:sz w:val="24"/>
          <w:szCs w:val="24"/>
        </w:rPr>
        <w:t xml:space="preserve"> случае объект </w:t>
      </w:r>
      <w:proofErr w:type="gramStart"/>
      <w:r w:rsidR="00F666BA" w:rsidRPr="00C06CA1">
        <w:rPr>
          <w:rStyle w:val="a3"/>
          <w:rFonts w:ascii="Segoe UI" w:hAnsi="Segoe UI" w:cs="Segoe UI"/>
          <w:b w:val="0"/>
          <w:sz w:val="24"/>
          <w:szCs w:val="24"/>
        </w:rPr>
        <w:t>недвижимости</w:t>
      </w:r>
      <w:proofErr w:type="gramEnd"/>
      <w:r w:rsidR="00F666BA" w:rsidRPr="00C06CA1">
        <w:rPr>
          <w:rStyle w:val="a3"/>
          <w:rFonts w:ascii="Segoe UI" w:hAnsi="Segoe UI" w:cs="Segoe UI"/>
          <w:b w:val="0"/>
          <w:sz w:val="24"/>
          <w:szCs w:val="24"/>
        </w:rPr>
        <w:t xml:space="preserve"> </w:t>
      </w:r>
      <w:r w:rsidR="00F16000" w:rsidRPr="00C06CA1">
        <w:rPr>
          <w:rStyle w:val="a3"/>
          <w:rFonts w:ascii="Segoe UI" w:hAnsi="Segoe UI" w:cs="Segoe UI"/>
          <w:b w:val="0"/>
          <w:sz w:val="24"/>
          <w:szCs w:val="24"/>
        </w:rPr>
        <w:t xml:space="preserve">возможно поставить на </w:t>
      </w:r>
      <w:r w:rsidR="007333D9" w:rsidRPr="00C06CA1">
        <w:rPr>
          <w:rStyle w:val="a3"/>
          <w:rFonts w:ascii="Segoe UI" w:hAnsi="Segoe UI" w:cs="Segoe UI"/>
          <w:b w:val="0"/>
          <w:sz w:val="24"/>
          <w:szCs w:val="24"/>
        </w:rPr>
        <w:t xml:space="preserve">государственный кадастровый учёт </w:t>
      </w:r>
      <w:r w:rsidR="00F666BA" w:rsidRPr="00C06CA1">
        <w:rPr>
          <w:rStyle w:val="a3"/>
          <w:rFonts w:ascii="Segoe UI" w:hAnsi="Segoe UI" w:cs="Segoe UI"/>
          <w:b w:val="0"/>
          <w:sz w:val="24"/>
          <w:szCs w:val="24"/>
        </w:rPr>
        <w:t xml:space="preserve">на основании </w:t>
      </w:r>
      <w:r w:rsidR="002B3EF0">
        <w:rPr>
          <w:rStyle w:val="a3"/>
          <w:rFonts w:ascii="Segoe UI" w:hAnsi="Segoe UI" w:cs="Segoe UI"/>
          <w:b w:val="0"/>
          <w:sz w:val="24"/>
          <w:szCs w:val="24"/>
        </w:rPr>
        <w:t>технического плана, подготовленного в соответствии с Д</w:t>
      </w:r>
      <w:r w:rsidR="00F666BA" w:rsidRPr="00C06CA1">
        <w:rPr>
          <w:rStyle w:val="a3"/>
          <w:rFonts w:ascii="Segoe UI" w:hAnsi="Segoe UI" w:cs="Segoe UI"/>
          <w:b w:val="0"/>
          <w:sz w:val="24"/>
          <w:szCs w:val="24"/>
        </w:rPr>
        <w:t>еклараци</w:t>
      </w:r>
      <w:r w:rsidR="002B3EF0">
        <w:rPr>
          <w:rStyle w:val="a3"/>
          <w:rFonts w:ascii="Segoe UI" w:hAnsi="Segoe UI" w:cs="Segoe UI"/>
          <w:b w:val="0"/>
          <w:sz w:val="24"/>
          <w:szCs w:val="24"/>
        </w:rPr>
        <w:t>ей.</w:t>
      </w:r>
      <w:r w:rsidR="00F16000" w:rsidRPr="00C06CA1">
        <w:rPr>
          <w:rStyle w:val="a3"/>
          <w:rFonts w:ascii="Segoe UI" w:hAnsi="Segoe UI" w:cs="Segoe UI"/>
          <w:b w:val="0"/>
          <w:sz w:val="24"/>
          <w:szCs w:val="24"/>
        </w:rPr>
        <w:t xml:space="preserve"> В качестве правоустанавливающего документа </w:t>
      </w:r>
      <w:r w:rsidR="002B3EF0">
        <w:rPr>
          <w:rStyle w:val="a3"/>
          <w:rFonts w:ascii="Segoe UI" w:hAnsi="Segoe UI" w:cs="Segoe UI"/>
          <w:b w:val="0"/>
          <w:sz w:val="24"/>
          <w:szCs w:val="24"/>
        </w:rPr>
        <w:t xml:space="preserve">в Декларации необходимо указать </w:t>
      </w:r>
      <w:r w:rsidR="002B3EF0" w:rsidRPr="00C06CA1">
        <w:rPr>
          <w:rStyle w:val="a3"/>
          <w:rFonts w:ascii="Segoe UI" w:hAnsi="Segoe UI" w:cs="Segoe UI"/>
          <w:b w:val="0"/>
          <w:sz w:val="24"/>
          <w:szCs w:val="24"/>
        </w:rPr>
        <w:t>договор социального найма жилого помещения</w:t>
      </w:r>
      <w:r w:rsidR="00F16000" w:rsidRPr="00C06CA1">
        <w:rPr>
          <w:rStyle w:val="a3"/>
          <w:rFonts w:ascii="Segoe UI" w:hAnsi="Segoe UI" w:cs="Segoe UI"/>
          <w:b w:val="0"/>
          <w:sz w:val="24"/>
          <w:szCs w:val="24"/>
        </w:rPr>
        <w:t xml:space="preserve">. </w:t>
      </w:r>
      <w:r w:rsidR="002B3EF0">
        <w:rPr>
          <w:rStyle w:val="a3"/>
          <w:rFonts w:ascii="Segoe UI" w:hAnsi="Segoe UI" w:cs="Segoe UI"/>
          <w:b w:val="0"/>
          <w:sz w:val="24"/>
          <w:szCs w:val="24"/>
        </w:rPr>
        <w:t>При этом указанный договор должен быть оформлен с учетом требований действующего гражданского и жилищного законодательства.</w:t>
      </w:r>
    </w:p>
    <w:p w:rsidR="00AC2432" w:rsidRPr="00C85588" w:rsidRDefault="004A27F1" w:rsidP="004A27F1">
      <w:pPr>
        <w:spacing w:line="240" w:lineRule="auto"/>
        <w:jc w:val="both"/>
        <w:rPr>
          <w:rStyle w:val="a3"/>
          <w:rFonts w:ascii="Segoe UI" w:hAnsi="Segoe UI" w:cs="Segoe UI"/>
          <w:b w:val="0"/>
          <w:color w:val="000000"/>
          <w:sz w:val="24"/>
          <w:szCs w:val="24"/>
        </w:rPr>
      </w:pPr>
      <w:r w:rsidRPr="00C85588">
        <w:rPr>
          <w:rStyle w:val="a3"/>
          <w:rFonts w:ascii="Segoe UI" w:hAnsi="Segoe UI" w:cs="Segoe UI"/>
          <w:color w:val="000000"/>
          <w:sz w:val="24"/>
          <w:szCs w:val="24"/>
        </w:rPr>
        <w:t>Вопрос:</w:t>
      </w:r>
      <w:r w:rsidR="005333B4" w:rsidRPr="00C85588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 На основании как</w:t>
      </w:r>
      <w:r w:rsidR="00227F9D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>их</w:t>
      </w:r>
      <w:r w:rsidR="005333B4" w:rsidRPr="00C85588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 </w:t>
      </w:r>
      <w:proofErr w:type="gramStart"/>
      <w:r w:rsidR="005333B4" w:rsidRPr="00C85588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>документ</w:t>
      </w:r>
      <w:r w:rsidR="00227F9D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>ов</w:t>
      </w:r>
      <w:proofErr w:type="gramEnd"/>
      <w:r w:rsidR="00227F9D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 </w:t>
      </w:r>
      <w:r w:rsidR="00F06773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возможно </w:t>
      </w:r>
      <w:r w:rsidR="00227F9D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поставить на </w:t>
      </w:r>
      <w:r w:rsidR="00F616EB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государственный кадастровый </w:t>
      </w:r>
      <w:r w:rsidR="00227F9D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>учет индивидуальный жилой дом</w:t>
      </w:r>
      <w:r w:rsidR="00AC2432" w:rsidRPr="00C85588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. </w:t>
      </w:r>
      <w:r w:rsidR="00F06773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На данный объект недвижимости имеется </w:t>
      </w:r>
      <w:r w:rsidR="00F06773" w:rsidRPr="00C85588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>разрешение на строительство от 2001 года</w:t>
      </w:r>
      <w:r w:rsidR="00F06773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. </w:t>
      </w:r>
      <w:r w:rsidR="00AC2432" w:rsidRPr="00C85588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>Земельный участок</w:t>
      </w:r>
      <w:r w:rsidR="00F06773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, на котором расположен объект капитального строительства, имеет вид разрешенного использования «для </w:t>
      </w:r>
      <w:r w:rsidR="00227F9D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>дачного</w:t>
      </w:r>
      <w:r w:rsidR="00F06773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 строительств</w:t>
      </w:r>
      <w:r w:rsidR="00227F9D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>а</w:t>
      </w:r>
      <w:r w:rsidR="00F06773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>», находится</w:t>
      </w:r>
      <w:r w:rsidR="00AC2432" w:rsidRPr="00C85588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 в аренде на 49 лет. </w:t>
      </w:r>
    </w:p>
    <w:p w:rsidR="004A27F1" w:rsidRDefault="004A27F1" w:rsidP="004A27F1">
      <w:pPr>
        <w:spacing w:line="240" w:lineRule="auto"/>
        <w:jc w:val="both"/>
        <w:rPr>
          <w:rStyle w:val="a3"/>
          <w:rFonts w:ascii="Segoe UI" w:hAnsi="Segoe UI" w:cs="Segoe UI"/>
          <w:b w:val="0"/>
          <w:color w:val="000000"/>
          <w:sz w:val="24"/>
          <w:szCs w:val="24"/>
        </w:rPr>
      </w:pPr>
      <w:r w:rsidRPr="00C85588">
        <w:rPr>
          <w:rStyle w:val="a3"/>
          <w:rFonts w:ascii="Segoe UI" w:hAnsi="Segoe UI" w:cs="Segoe UI"/>
          <w:color w:val="000000"/>
          <w:sz w:val="24"/>
          <w:szCs w:val="24"/>
        </w:rPr>
        <w:t>Ответ:</w:t>
      </w:r>
      <w:r w:rsidR="00AC2432" w:rsidRPr="00C85588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 </w:t>
      </w:r>
      <w:r w:rsidR="009A50A3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Для </w:t>
      </w:r>
      <w:r w:rsidR="00227F9D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осуществления кадастрового учета здания жилого дома необходимо в орган кадастрового учета предоставить технический план, который возможно подготовить на основании Декларации с приложением разрешения на </w:t>
      </w:r>
      <w:r w:rsidR="00227F9D">
        <w:rPr>
          <w:rStyle w:val="a3"/>
          <w:rFonts w:ascii="Segoe UI" w:hAnsi="Segoe UI" w:cs="Segoe UI"/>
          <w:b w:val="0"/>
          <w:color w:val="000000"/>
          <w:sz w:val="24"/>
          <w:szCs w:val="24"/>
        </w:rPr>
        <w:lastRenderedPageBreak/>
        <w:t>строительство. В качестве правоустанавливающего документа в Декларации необходимо указать договор аренды на земельный участок сроком на 49 лет.</w:t>
      </w:r>
    </w:p>
    <w:p w:rsidR="004A27F1" w:rsidRPr="00C85588" w:rsidRDefault="004A27F1" w:rsidP="004A27F1">
      <w:pPr>
        <w:spacing w:line="240" w:lineRule="auto"/>
        <w:jc w:val="both"/>
        <w:rPr>
          <w:rStyle w:val="a3"/>
          <w:rFonts w:ascii="Segoe UI" w:hAnsi="Segoe UI" w:cs="Segoe UI"/>
          <w:b w:val="0"/>
          <w:color w:val="000000"/>
          <w:sz w:val="24"/>
          <w:szCs w:val="24"/>
        </w:rPr>
      </w:pPr>
      <w:r w:rsidRPr="00C85588">
        <w:rPr>
          <w:rStyle w:val="a3"/>
          <w:rFonts w:ascii="Segoe UI" w:hAnsi="Segoe UI" w:cs="Segoe UI"/>
          <w:color w:val="000000"/>
          <w:sz w:val="24"/>
          <w:szCs w:val="24"/>
        </w:rPr>
        <w:t>Вопрос:</w:t>
      </w:r>
      <w:r w:rsidR="00BF1365" w:rsidRPr="00C85588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 Необходимо </w:t>
      </w:r>
      <w:r w:rsidR="00F019BC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ли </w:t>
      </w:r>
      <w:r w:rsidR="00BF1365" w:rsidRPr="00C85588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>регистрировать</w:t>
      </w:r>
      <w:r w:rsidR="006F5233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 право и ставить на государственный кадастровый учёт </w:t>
      </w:r>
      <w:r w:rsidR="00BF1365" w:rsidRPr="00C85588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>к</w:t>
      </w:r>
      <w:r w:rsidR="006F5233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олодец, расположенный на земельном </w:t>
      </w:r>
      <w:r w:rsidR="00F019BC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>участке</w:t>
      </w:r>
      <w:r w:rsidR="006F5233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>?</w:t>
      </w:r>
    </w:p>
    <w:p w:rsidR="0072169F" w:rsidRPr="00680BBC" w:rsidRDefault="004A27F1" w:rsidP="00C1385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680BBC">
        <w:rPr>
          <w:rStyle w:val="a3"/>
          <w:rFonts w:ascii="Segoe UI" w:hAnsi="Segoe UI" w:cs="Segoe UI"/>
          <w:color w:val="000000"/>
          <w:sz w:val="24"/>
          <w:szCs w:val="24"/>
        </w:rPr>
        <w:t>Ответ:</w:t>
      </w:r>
      <w:r w:rsidR="00BF1365" w:rsidRPr="00680BBC">
        <w:rPr>
          <w:rStyle w:val="a3"/>
          <w:rFonts w:ascii="Segoe UI" w:hAnsi="Segoe UI" w:cs="Segoe UI"/>
          <w:b w:val="0"/>
          <w:color w:val="000000"/>
          <w:sz w:val="24"/>
          <w:szCs w:val="24"/>
        </w:rPr>
        <w:t xml:space="preserve"> Колодец является </w:t>
      </w:r>
      <w:r w:rsidR="0072169F" w:rsidRPr="00680BBC">
        <w:rPr>
          <w:rFonts w:ascii="Segoe UI" w:hAnsi="Segoe UI" w:cs="Segoe UI"/>
          <w:sz w:val="24"/>
          <w:szCs w:val="24"/>
        </w:rPr>
        <w:t xml:space="preserve">дворовым сооружением - постройкой вспомогательного, хозяйственного назначения. К таким объектам также относятся заборы, ворота, выгребные ямы, колодцы, дворовые покрытия и т.п. </w:t>
      </w:r>
      <w:r w:rsidR="0072169F" w:rsidRPr="00680BBC">
        <w:rPr>
          <w:rFonts w:ascii="Segoe UI" w:hAnsi="Segoe UI" w:cs="Segoe UI"/>
          <w:color w:val="000000"/>
          <w:sz w:val="24"/>
          <w:szCs w:val="24"/>
        </w:rPr>
        <w:t xml:space="preserve">В действующем законодательстве определение понятия «объект недвижимости вспомогательного использования» отсутствует. Однако ч. 17 ст. 51 </w:t>
      </w:r>
      <w:proofErr w:type="spellStart"/>
      <w:r w:rsidR="0072169F" w:rsidRPr="00680BBC">
        <w:rPr>
          <w:rFonts w:ascii="Segoe UI" w:hAnsi="Segoe UI" w:cs="Segoe UI"/>
          <w:color w:val="000000"/>
          <w:sz w:val="24"/>
          <w:szCs w:val="24"/>
        </w:rPr>
        <w:t>ГрК</w:t>
      </w:r>
      <w:proofErr w:type="spellEnd"/>
      <w:r w:rsidR="0072169F" w:rsidRPr="00680BBC">
        <w:rPr>
          <w:rFonts w:ascii="Segoe UI" w:hAnsi="Segoe UI" w:cs="Segoe UI"/>
          <w:color w:val="000000"/>
          <w:sz w:val="24"/>
          <w:szCs w:val="24"/>
        </w:rPr>
        <w:t xml:space="preserve"> РФ предусмотрено, что разрешение на строительство не требуется для строений и сооружений вспомогательного использования. </w:t>
      </w:r>
    </w:p>
    <w:p w:rsidR="0072169F" w:rsidRPr="00680BBC" w:rsidRDefault="0072169F" w:rsidP="00721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680BBC">
        <w:rPr>
          <w:rFonts w:ascii="Segoe UI" w:hAnsi="Segoe UI" w:cs="Segoe UI"/>
          <w:color w:val="000000"/>
          <w:sz w:val="24"/>
          <w:szCs w:val="24"/>
        </w:rPr>
        <w:t xml:space="preserve">Таким образом, если колодец будет определен как объект капитального строительства – осуществить кадастровый учет такого объекта будет возможно </w:t>
      </w:r>
      <w:r w:rsidR="00680BBC" w:rsidRPr="00680BBC">
        <w:rPr>
          <w:rFonts w:ascii="Segoe UI" w:hAnsi="Segoe UI" w:cs="Segoe UI"/>
          <w:color w:val="000000"/>
          <w:sz w:val="24"/>
          <w:szCs w:val="24"/>
        </w:rPr>
        <w:t>с присвоением кадастрового номера</w:t>
      </w:r>
      <w:r w:rsidR="00C13852">
        <w:rPr>
          <w:rFonts w:ascii="Segoe UI" w:hAnsi="Segoe UI" w:cs="Segoe UI"/>
          <w:color w:val="000000"/>
          <w:sz w:val="24"/>
          <w:szCs w:val="24"/>
        </w:rPr>
        <w:t xml:space="preserve"> и дальнейшей регистрацией</w:t>
      </w:r>
      <w:r w:rsidR="00F616EB">
        <w:rPr>
          <w:rFonts w:ascii="Segoe UI" w:hAnsi="Segoe UI" w:cs="Segoe UI"/>
          <w:color w:val="000000"/>
          <w:sz w:val="24"/>
          <w:szCs w:val="24"/>
        </w:rPr>
        <w:t xml:space="preserve"> права</w:t>
      </w:r>
      <w:r w:rsidR="00C13852">
        <w:rPr>
          <w:rFonts w:ascii="Segoe UI" w:hAnsi="Segoe UI" w:cs="Segoe UI"/>
          <w:color w:val="000000"/>
          <w:sz w:val="24"/>
          <w:szCs w:val="24"/>
        </w:rPr>
        <w:t>.</w:t>
      </w:r>
    </w:p>
    <w:p w:rsidR="0072169F" w:rsidRDefault="0072169F" w:rsidP="004A27F1">
      <w:pPr>
        <w:spacing w:line="240" w:lineRule="auto"/>
        <w:jc w:val="both"/>
        <w:rPr>
          <w:rStyle w:val="a3"/>
          <w:rFonts w:ascii="Segoe UI" w:hAnsi="Segoe UI" w:cs="Segoe UI"/>
          <w:b w:val="0"/>
          <w:color w:val="000000"/>
          <w:sz w:val="24"/>
          <w:szCs w:val="24"/>
        </w:rPr>
      </w:pPr>
    </w:p>
    <w:p w:rsidR="00C85588" w:rsidRPr="00C85588" w:rsidRDefault="00C85588" w:rsidP="00C85588">
      <w:pPr>
        <w:spacing w:line="240" w:lineRule="auto"/>
        <w:jc w:val="right"/>
        <w:rPr>
          <w:rStyle w:val="a3"/>
          <w:rFonts w:ascii="Segoe UI" w:hAnsi="Segoe UI" w:cs="Segoe UI"/>
          <w:color w:val="000000"/>
          <w:sz w:val="24"/>
          <w:szCs w:val="24"/>
        </w:rPr>
      </w:pPr>
      <w:r w:rsidRPr="00C85588">
        <w:rPr>
          <w:rStyle w:val="a3"/>
          <w:rFonts w:ascii="Segoe UI" w:hAnsi="Segoe UI" w:cs="Segoe UI"/>
          <w:color w:val="000000"/>
          <w:sz w:val="24"/>
          <w:szCs w:val="24"/>
        </w:rPr>
        <w:t xml:space="preserve">Пресс-служба филиала ФГБУ «ФКП </w:t>
      </w:r>
      <w:proofErr w:type="spellStart"/>
      <w:r w:rsidRPr="00C85588">
        <w:rPr>
          <w:rStyle w:val="a3"/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C85588">
        <w:rPr>
          <w:rStyle w:val="a3"/>
          <w:rFonts w:ascii="Segoe UI" w:hAnsi="Segoe UI" w:cs="Segoe UI"/>
          <w:color w:val="000000"/>
          <w:sz w:val="24"/>
          <w:szCs w:val="24"/>
        </w:rPr>
        <w:t>» по Ленинградской области</w:t>
      </w:r>
    </w:p>
    <w:p w:rsidR="000403F4" w:rsidRDefault="000403F4" w:rsidP="000403F4">
      <w:pPr>
        <w:spacing w:line="240" w:lineRule="auto"/>
        <w:jc w:val="both"/>
        <w:rPr>
          <w:rStyle w:val="a3"/>
          <w:rFonts w:ascii="Segoe UI" w:hAnsi="Segoe UI" w:cs="Segoe UI"/>
          <w:color w:val="000000"/>
          <w:sz w:val="24"/>
          <w:szCs w:val="24"/>
        </w:rPr>
      </w:pPr>
    </w:p>
    <w:p w:rsidR="00E503AB" w:rsidRPr="00C85588" w:rsidRDefault="00E503AB"/>
    <w:sectPr w:rsidR="00E503AB" w:rsidRPr="00C85588" w:rsidSect="00714D1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E4"/>
    <w:rsid w:val="00023CA1"/>
    <w:rsid w:val="000403F4"/>
    <w:rsid w:val="00047FEA"/>
    <w:rsid w:val="00061857"/>
    <w:rsid w:val="00061964"/>
    <w:rsid w:val="000644AE"/>
    <w:rsid w:val="000B3244"/>
    <w:rsid w:val="000C60C8"/>
    <w:rsid w:val="000D0789"/>
    <w:rsid w:val="00102391"/>
    <w:rsid w:val="00146811"/>
    <w:rsid w:val="001600EF"/>
    <w:rsid w:val="001A4127"/>
    <w:rsid w:val="001D7FE4"/>
    <w:rsid w:val="002064F4"/>
    <w:rsid w:val="00207CF1"/>
    <w:rsid w:val="00227F9D"/>
    <w:rsid w:val="00245D69"/>
    <w:rsid w:val="00260212"/>
    <w:rsid w:val="00296585"/>
    <w:rsid w:val="002B3EF0"/>
    <w:rsid w:val="002E193B"/>
    <w:rsid w:val="003238A7"/>
    <w:rsid w:val="0035393C"/>
    <w:rsid w:val="00372867"/>
    <w:rsid w:val="003A4AF6"/>
    <w:rsid w:val="003C18E0"/>
    <w:rsid w:val="004A27F1"/>
    <w:rsid w:val="004C3C17"/>
    <w:rsid w:val="004D3B0C"/>
    <w:rsid w:val="004F5A8A"/>
    <w:rsid w:val="005333B4"/>
    <w:rsid w:val="00564998"/>
    <w:rsid w:val="005B248B"/>
    <w:rsid w:val="005C723B"/>
    <w:rsid w:val="00680BBC"/>
    <w:rsid w:val="00680C62"/>
    <w:rsid w:val="006D34A4"/>
    <w:rsid w:val="006D4249"/>
    <w:rsid w:val="006F39FE"/>
    <w:rsid w:val="006F5233"/>
    <w:rsid w:val="00714D11"/>
    <w:rsid w:val="0072169F"/>
    <w:rsid w:val="007333D9"/>
    <w:rsid w:val="00742506"/>
    <w:rsid w:val="00753732"/>
    <w:rsid w:val="00766E7F"/>
    <w:rsid w:val="007F0A74"/>
    <w:rsid w:val="007F4C32"/>
    <w:rsid w:val="0086490B"/>
    <w:rsid w:val="00872D38"/>
    <w:rsid w:val="00894557"/>
    <w:rsid w:val="008B5315"/>
    <w:rsid w:val="008C5063"/>
    <w:rsid w:val="008D5D78"/>
    <w:rsid w:val="00931661"/>
    <w:rsid w:val="00962DDF"/>
    <w:rsid w:val="00981DDC"/>
    <w:rsid w:val="00997C4F"/>
    <w:rsid w:val="009A50A3"/>
    <w:rsid w:val="009A7509"/>
    <w:rsid w:val="009C5F16"/>
    <w:rsid w:val="00A022BA"/>
    <w:rsid w:val="00A12ED8"/>
    <w:rsid w:val="00A15740"/>
    <w:rsid w:val="00A6452C"/>
    <w:rsid w:val="00A75C47"/>
    <w:rsid w:val="00AA4B66"/>
    <w:rsid w:val="00AC2432"/>
    <w:rsid w:val="00AF37FA"/>
    <w:rsid w:val="00B4714B"/>
    <w:rsid w:val="00B4738E"/>
    <w:rsid w:val="00B6330C"/>
    <w:rsid w:val="00B65202"/>
    <w:rsid w:val="00B75592"/>
    <w:rsid w:val="00BA599D"/>
    <w:rsid w:val="00BF1365"/>
    <w:rsid w:val="00BF2623"/>
    <w:rsid w:val="00BF28CE"/>
    <w:rsid w:val="00C06CA1"/>
    <w:rsid w:val="00C13852"/>
    <w:rsid w:val="00C525FB"/>
    <w:rsid w:val="00C62BB6"/>
    <w:rsid w:val="00C85588"/>
    <w:rsid w:val="00CA2E09"/>
    <w:rsid w:val="00CC36C5"/>
    <w:rsid w:val="00CE2ACB"/>
    <w:rsid w:val="00D4722E"/>
    <w:rsid w:val="00D53286"/>
    <w:rsid w:val="00D5794C"/>
    <w:rsid w:val="00D603D9"/>
    <w:rsid w:val="00D7031C"/>
    <w:rsid w:val="00DB685B"/>
    <w:rsid w:val="00DE178B"/>
    <w:rsid w:val="00E11681"/>
    <w:rsid w:val="00E33E2F"/>
    <w:rsid w:val="00E4087E"/>
    <w:rsid w:val="00E42D1D"/>
    <w:rsid w:val="00E503AB"/>
    <w:rsid w:val="00E5686C"/>
    <w:rsid w:val="00EB0705"/>
    <w:rsid w:val="00EB638A"/>
    <w:rsid w:val="00F019BC"/>
    <w:rsid w:val="00F06773"/>
    <w:rsid w:val="00F16000"/>
    <w:rsid w:val="00F24CA3"/>
    <w:rsid w:val="00F616EB"/>
    <w:rsid w:val="00F61BB2"/>
    <w:rsid w:val="00F666BA"/>
    <w:rsid w:val="00F8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7F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7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BelovaAA</dc:creator>
  <cp:lastModifiedBy>user</cp:lastModifiedBy>
  <cp:revision>2</cp:revision>
  <cp:lastPrinted>2016-11-03T10:32:00Z</cp:lastPrinted>
  <dcterms:created xsi:type="dcterms:W3CDTF">2016-11-07T13:27:00Z</dcterms:created>
  <dcterms:modified xsi:type="dcterms:W3CDTF">2016-11-07T13:27:00Z</dcterms:modified>
</cp:coreProperties>
</file>