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jc w:val="both"/>
        <w:rPr/>
      </w:pPr>
      <w:r>
        <w:rPr>
          <w:rStyle w:val="Style14"/>
        </w:rPr>
        <w:t>Информация о ходе реализации муниципальных программ МО Волосовский муниципальный район Ленинградской области в январе – сентябре 2014 года</w:t>
      </w:r>
    </w:p>
    <w:p>
      <w:pPr>
        <w:pStyle w:val="Style17"/>
        <w:jc w:val="both"/>
        <w:rPr/>
      </w:pPr>
      <w:r>
        <w:rPr/>
        <w:t> </w:t>
      </w:r>
      <w:r>
        <w:rPr/>
        <w:t>В Волосовском муниципальном районе на 01.10.2014 г. утверждено 5 муниципальных программ:</w:t>
      </w:r>
    </w:p>
    <w:p>
      <w:pPr>
        <w:pStyle w:val="Style17"/>
        <w:jc w:val="both"/>
        <w:rPr/>
      </w:pPr>
      <w:r>
        <w:rPr/>
        <w:t>1) «Современное образование в Волосовском муниципальном районе Ленинградской области»;</w:t>
      </w:r>
    </w:p>
    <w:p>
      <w:pPr>
        <w:pStyle w:val="Style17"/>
        <w:jc w:val="both"/>
        <w:rPr/>
      </w:pPr>
      <w:r>
        <w:rPr/>
        <w:t>2) «Демографическое развитие Волосовского муниципального района Ленинградской области»;</w:t>
      </w:r>
    </w:p>
    <w:p>
      <w:pPr>
        <w:pStyle w:val="Style17"/>
        <w:jc w:val="both"/>
        <w:rPr/>
      </w:pPr>
      <w:r>
        <w:rPr/>
        <w:t>3) «Безопасность Волосовского муниципального района»;</w:t>
      </w:r>
    </w:p>
    <w:p>
      <w:pPr>
        <w:pStyle w:val="Style17"/>
        <w:jc w:val="both"/>
        <w:rPr/>
      </w:pPr>
      <w:r>
        <w:rPr/>
        <w:t>4) «Устойчивое развитие Волосовского муниципального района Ленинградской области»;</w:t>
      </w:r>
    </w:p>
    <w:p>
      <w:pPr>
        <w:pStyle w:val="Style17"/>
        <w:jc w:val="both"/>
        <w:rPr/>
      </w:pPr>
      <w:r>
        <w:rPr/>
        <w:t>5) «Управление муниципальными финансами Волосовского муниципального района Ленинградской области» (реализация с 2015 года).</w:t>
      </w:r>
    </w:p>
    <w:p>
      <w:pPr>
        <w:pStyle w:val="Style17"/>
        <w:jc w:val="both"/>
        <w:rPr/>
      </w:pPr>
      <w:r>
        <w:rPr/>
        <w:t>Финансирование предусмотрено по всем муниципальным программам и в со</w:t>
        <w:softHyphen/>
        <w:t>ответствии с утвержденными объемами на 2014 год составляет 1 038 730,9 тыс. рублей за счет средств всех источников.</w:t>
      </w:r>
    </w:p>
    <w:p>
      <w:pPr>
        <w:pStyle w:val="Style17"/>
        <w:jc w:val="both"/>
        <w:rPr/>
      </w:pPr>
      <w:r>
        <w:rPr>
          <w:rStyle w:val="Style14"/>
        </w:rPr>
        <w:t>Планируемое финансирование муниципальных программ</w:t>
      </w:r>
      <w:r>
        <w:rPr/>
        <w:t xml:space="preserve"> по источникам распределяется следующим образом:</w:t>
      </w:r>
    </w:p>
    <w:p>
      <w:pPr>
        <w:pStyle w:val="Style17"/>
        <w:numPr>
          <w:ilvl w:val="0"/>
          <w:numId w:val="1"/>
        </w:numPr>
        <w:tabs>
          <w:tab w:val="clear" w:pos="709"/>
          <w:tab w:val="left" w:pos="0" w:leader="none"/>
        </w:tabs>
        <w:spacing w:before="0" w:after="0"/>
        <w:ind w:left="707" w:hanging="283"/>
        <w:jc w:val="both"/>
        <w:rPr/>
      </w:pPr>
      <w:r>
        <w:rPr/>
        <w:t xml:space="preserve">средства бюджета МО Волосовский муниципальный район – 343 356,6 тыс. рублей или 33,1%; </w:t>
      </w:r>
    </w:p>
    <w:p>
      <w:pPr>
        <w:pStyle w:val="Style17"/>
        <w:numPr>
          <w:ilvl w:val="0"/>
          <w:numId w:val="1"/>
        </w:numPr>
        <w:tabs>
          <w:tab w:val="clear" w:pos="709"/>
          <w:tab w:val="left" w:pos="0" w:leader="none"/>
        </w:tabs>
        <w:spacing w:before="0" w:after="0"/>
        <w:ind w:left="707" w:hanging="283"/>
        <w:jc w:val="both"/>
        <w:rPr/>
      </w:pPr>
      <w:r>
        <w:rPr/>
        <w:t>средства областного бюджета – 602 969,2 тыс. рублей или 58% от запланирован</w:t>
        <w:softHyphen/>
        <w:t xml:space="preserve">ных средств на год по всем программам; </w:t>
      </w:r>
    </w:p>
    <w:p>
      <w:pPr>
        <w:pStyle w:val="Style17"/>
        <w:numPr>
          <w:ilvl w:val="0"/>
          <w:numId w:val="1"/>
        </w:numPr>
        <w:tabs>
          <w:tab w:val="clear" w:pos="709"/>
          <w:tab w:val="left" w:pos="0" w:leader="none"/>
        </w:tabs>
        <w:spacing w:before="0" w:after="0"/>
        <w:ind w:left="707" w:hanging="283"/>
        <w:jc w:val="both"/>
        <w:rPr/>
      </w:pPr>
      <w:r>
        <w:rPr/>
        <w:t xml:space="preserve">средства федерального бюджета – 90 964,1 тыс. рублей или 8,8%; </w:t>
      </w:r>
    </w:p>
    <w:p>
      <w:pPr>
        <w:pStyle w:val="Style17"/>
        <w:numPr>
          <w:ilvl w:val="0"/>
          <w:numId w:val="1"/>
        </w:numPr>
        <w:tabs>
          <w:tab w:val="clear" w:pos="709"/>
          <w:tab w:val="left" w:pos="0" w:leader="none"/>
        </w:tabs>
        <w:ind w:left="707" w:hanging="283"/>
        <w:jc w:val="both"/>
        <w:rPr/>
      </w:pPr>
      <w:r>
        <w:rPr/>
        <w:t xml:space="preserve">средства прочих источников – 1 441,0 тыс. рублей или 0,1%. </w:t>
      </w:r>
    </w:p>
    <w:p>
      <w:pPr>
        <w:pStyle w:val="Style17"/>
        <w:jc w:val="both"/>
        <w:rPr/>
      </w:pPr>
      <w:r>
        <w:rPr>
          <w:rStyle w:val="Style14"/>
        </w:rPr>
        <w:t>Фактическое финансирование</w:t>
      </w:r>
      <w:r>
        <w:rPr/>
        <w:t xml:space="preserve"> из всех источников составило 656 909,7 тыс. руб</w:t>
        <w:softHyphen/>
        <w:t>лей или 63,2% от запланированного по программам на год.</w:t>
      </w:r>
    </w:p>
    <w:p>
      <w:pPr>
        <w:pStyle w:val="Style17"/>
        <w:jc w:val="both"/>
        <w:rPr/>
      </w:pPr>
      <w:r>
        <w:rPr/>
        <w:t>Исполнение обязательств по реализации муниципальных программ за январь – сентябрь 2014 года по источникам финансирования:</w:t>
      </w:r>
    </w:p>
    <w:p>
      <w:pPr>
        <w:pStyle w:val="Style17"/>
        <w:jc w:val="both"/>
        <w:rPr/>
      </w:pPr>
      <w:r>
        <w:rPr/>
        <w:t>- средства местного бюджета – 207 306,3 тыс. рублей или 60,4% от плана расходов на реализацию всех муниципальных программ за счет бюджета Волосовского муниципального района;</w:t>
      </w:r>
    </w:p>
    <w:p>
      <w:pPr>
        <w:pStyle w:val="Style17"/>
        <w:jc w:val="both"/>
        <w:rPr/>
      </w:pPr>
      <w:r>
        <w:rPr/>
        <w:t>- средства областного бюджета – 407 707,9 тыс. руб. или 67,6% от плана на 2014 г.;</w:t>
      </w:r>
    </w:p>
    <w:p>
      <w:pPr>
        <w:pStyle w:val="Style17"/>
        <w:jc w:val="both"/>
        <w:rPr/>
      </w:pPr>
      <w:r>
        <w:rPr/>
        <w:t>- средства федерального бюджета – 41 019,1 тыс. рублей или 45,1% от плана;</w:t>
      </w:r>
    </w:p>
    <w:p>
      <w:pPr>
        <w:pStyle w:val="Style17"/>
        <w:jc w:val="both"/>
        <w:rPr/>
      </w:pPr>
      <w:r>
        <w:rPr/>
        <w:t>средства прочих источников – 900,0 тыс. рублей или 62,5% от плана.</w:t>
      </w:r>
    </w:p>
    <w:p>
      <w:pPr>
        <w:pStyle w:val="Style17"/>
        <w:jc w:val="both"/>
        <w:rPr/>
      </w:pPr>
      <w:r>
        <w:rPr/>
        <w:t>Довольно низкое исполнение муниципальных программ связано со снижением начальной цены контрактов по строительству и реконструкции капитальных объектов муниципального района (заложенных в план реализации муниципальной программы) в результате конкурсных процедур.</w:t>
      </w:r>
    </w:p>
    <w:p>
      <w:pPr>
        <w:pStyle w:val="Style17"/>
        <w:jc w:val="both"/>
        <w:rPr/>
      </w:pPr>
      <w:r>
        <w:rPr/>
        <w:t>Оценка эффективности реализации муниципальных программ МО Волосовский муниципальный район по итогам 9 месяцев 2014 года по степени соответствия запланированному уровню затрат и использования средств местного бюджета и иных источников ресурсного обеспечения муниципальных программ составляет:</w:t>
      </w:r>
    </w:p>
    <w:p>
      <w:pPr>
        <w:pStyle w:val="Style17"/>
        <w:jc w:val="both"/>
        <w:rPr/>
      </w:pPr>
      <w:r>
        <w:rPr/>
        <w:t>- «Современное образование в Волосовском муниципальном районе Ленинградской области» - 69,6%;</w:t>
      </w:r>
    </w:p>
    <w:p>
      <w:pPr>
        <w:pStyle w:val="Style17"/>
        <w:jc w:val="both"/>
        <w:rPr/>
      </w:pPr>
      <w:r>
        <w:rPr/>
        <w:t>- «Демографическое развитие Волосовского муниципального района Ленинградской области» - 51,7%;</w:t>
      </w:r>
    </w:p>
    <w:p>
      <w:pPr>
        <w:pStyle w:val="Style17"/>
        <w:jc w:val="both"/>
        <w:rPr/>
      </w:pPr>
      <w:r>
        <w:rPr/>
        <w:t>- «Безопасность Волосовского муниципального района» - 47,9%;</w:t>
      </w:r>
    </w:p>
    <w:p>
      <w:pPr>
        <w:pStyle w:val="Style17"/>
        <w:jc w:val="both"/>
        <w:rPr/>
      </w:pPr>
      <w:r>
        <w:rPr/>
        <w:t>- «Устойчивое развитие Волосовского муниципального района Ленинградской области» - 19,2%;</w:t>
      </w:r>
    </w:p>
    <w:p>
      <w:pPr>
        <w:pStyle w:val="Style17"/>
        <w:jc w:val="both"/>
        <w:rPr/>
      </w:pPr>
      <w:r>
        <w:rPr/>
        <w:t>Оценка эффективности реализации муниципальных программ по степени достижения целей и решения задач по итогам января – сентября 2014 года составляет:</w:t>
      </w:r>
    </w:p>
    <w:p>
      <w:pPr>
        <w:pStyle w:val="Style17"/>
        <w:jc w:val="both"/>
        <w:rPr/>
      </w:pPr>
      <w:r>
        <w:rPr/>
        <w:t>- «Современное образование в Волосовском муниципальном районе Ленинградской области» - 98,8%;</w:t>
      </w:r>
    </w:p>
    <w:p>
      <w:pPr>
        <w:pStyle w:val="Style17"/>
        <w:jc w:val="both"/>
        <w:rPr/>
      </w:pPr>
      <w:r>
        <w:rPr/>
        <w:t>- «Демографическое развитие Волосовского муниципального района Ленинградской области» - показатель не рассчитывался;</w:t>
      </w:r>
    </w:p>
    <w:p>
      <w:pPr>
        <w:pStyle w:val="Style17"/>
        <w:jc w:val="both"/>
        <w:rPr/>
      </w:pPr>
      <w:r>
        <w:rPr/>
        <w:t>- «Безопасность Волосовского муниципального района» - 70,2%;</w:t>
      </w:r>
    </w:p>
    <w:p>
      <w:pPr>
        <w:pStyle w:val="Style17"/>
        <w:jc w:val="both"/>
        <w:rPr/>
      </w:pPr>
      <w:r>
        <w:rPr/>
        <w:t>- «Устойчивое развитие Волосовского муниципального района Ленинградской области» - 97%;</w:t>
      </w:r>
    </w:p>
    <w:p>
      <w:pPr>
        <w:pStyle w:val="Style17"/>
        <w:jc w:val="both"/>
        <w:rPr/>
      </w:pPr>
      <w:r>
        <w:rPr/>
        <w:t>Фактически полученные результаты реализации мероприятий муниципальных программ соответствуют ожидаемым (запланированным) показателям.</w:t>
      </w:r>
    </w:p>
    <w:p>
      <w:pPr>
        <w:pStyle w:val="Style17"/>
        <w:jc w:val="both"/>
        <w:rPr/>
      </w:pPr>
      <w:r>
        <w:rPr/>
        <w:t>Исполнение мероприятий муниципальных программ, направленных на строительство и реконструкцию капитальных объектов Волосовского района январе – сентябре 2014 года.</w:t>
      </w:r>
    </w:p>
    <w:p>
      <w:pPr>
        <w:pStyle w:val="Style17"/>
        <w:jc w:val="both"/>
        <w:rPr/>
      </w:pPr>
      <w:r>
        <w:rPr/>
        <w:t>1) Строительство детского сада в д. Рабитицы. План на текущий год - 36 420 тыс.руб., исполнение на 01.10.2014 г. – 0%.</w:t>
      </w:r>
    </w:p>
    <w:p>
      <w:pPr>
        <w:pStyle w:val="Style17"/>
        <w:jc w:val="both"/>
        <w:rPr/>
      </w:pPr>
      <w:r>
        <w:rPr/>
        <w:t>Заказчиком по проектированию является ГКУ «Управление строительства Ленинградской области». Получены положительные заключения по проектной и сметной документации. В настоящее время согласовывается рабочая документация. Администрацией МО Волосовский муниципальный район заключено Соглашение № 9/2 от 15.05.2014 г. о порядке предоставления субсидии на 2014 год с Комитетом по строительству Ленинградской области (ОБ – 25 494 000 руб., МБ – 10 926 000 руб.).</w:t>
      </w:r>
    </w:p>
    <w:p>
      <w:pPr>
        <w:pStyle w:val="Style17"/>
        <w:jc w:val="both"/>
        <w:rPr/>
      </w:pPr>
      <w:r>
        <w:rPr/>
        <w:t>2) Приобретение 14 квартир детям-сиротам, детям, оставшимся без попечения родителей на сумму 17 768,8 тыс.руб. за счет федерального и областного бюджетов. Исполнение за январь – сентябрь 2014 года – 8 708,9 тыс.руб. или 49%. Приобретение указанных жилых помещений осуществляется в соответствии с требованиями 44-ФЗ.</w:t>
      </w:r>
    </w:p>
    <w:p>
      <w:pPr>
        <w:pStyle w:val="Style17"/>
        <w:jc w:val="both"/>
        <w:rPr/>
      </w:pPr>
      <w:r>
        <w:rPr/>
        <w:t>3) Реконструкция и капитальный ремонт общеобразовательных школ в п. Сельцо и г. Волосово (кровля ВСШ №1), план на 2014 год – 41 639,2 тыс.руб., исполнение за 9 месяцев текущего года – 0%.</w:t>
      </w:r>
    </w:p>
    <w:p>
      <w:pPr>
        <w:pStyle w:val="Style17"/>
        <w:jc w:val="both"/>
        <w:rPr/>
      </w:pPr>
      <w:r>
        <w:rPr/>
        <w:t>Заказчиком по проектированию реконструкции здания МОУ «Сельцовская СОШ» со строительством пристройки является ГКУ «Управление строительства Ленинградской области». Получено положительное заключение по проектной документации. Сметная документация находится на экспертизе. Администрацией МО Волосовский муниципальный район заключено Соглашение № 8/2 от 13.05.2014 г. о порядке предоставления субсидии на 2014 год с Комитетом по строительству Ленинградской области (ФБ – 5 200 тыс.руб., ОБ – 20 000  тыс. руб., МБ – 2 000  тыс. руб.). Конкурс на проведение реконструкции здания МОУ «Сельцовская СОШ» объявлен 27.10.2014г.</w:t>
      </w:r>
    </w:p>
    <w:p>
      <w:pPr>
        <w:pStyle w:val="Style17"/>
        <w:jc w:val="both"/>
        <w:rPr/>
      </w:pPr>
      <w:r>
        <w:rPr/>
        <w:t>В соответствии с Планом-графиком на 2014 год срок размещения заказа на «Выполнение работ по аварийному ремонту кровли здания МОУ «Волосовская средняя общеобразовательная школа № 1» на сумму 19 639,2 тыс.руб. определен на июль 2014 г., срок завершения работ – октябрь 2014г. В результате конкурсных процедур цена контракта сократилась на 3 829,6 тыс.руб.</w:t>
      </w:r>
    </w:p>
    <w:p>
      <w:pPr>
        <w:pStyle w:val="Style17"/>
        <w:jc w:val="both"/>
        <w:rPr/>
      </w:pPr>
      <w:r>
        <w:rPr/>
        <w:t>4) реконструкция спортивных площадок в д. Б. Вруда и в г. Волосово (ВСШ №2) – 13 274,0 тыс.руб., исполнение – 0,7%.</w:t>
      </w:r>
    </w:p>
    <w:p>
      <w:pPr>
        <w:pStyle w:val="Style17"/>
        <w:jc w:val="both"/>
        <w:rPr/>
      </w:pPr>
      <w:r>
        <w:rPr/>
        <w:t>По объекту «Проектирование реконструкции пришкольной спортивной площадки в д. Б. Вруда» в 3 квартале 2014 года проведен аукцион на выполнение проектных работ, цена контракта составила 785,4 тыс.руб. (в результате конкурсных процедур цена контракта снижена на 555,4 тыс.руб., НМЦК = 1 340,8 тыс.руб.). Получено положительное заключение ГАУ «Леноблгосэкспертиза» о проверке достоверности определения сметной стоимости. Ведется подготовка документации по определению подрядной организации для реконструкции спортплощадки. На 2015 год запланировано проведение работ по реконструкции спортивной площадки, начальная максимальная цена контракта составит 28 000,0 тыс.руб.</w:t>
      </w:r>
    </w:p>
    <w:p>
      <w:pPr>
        <w:pStyle w:val="Style17"/>
        <w:jc w:val="both"/>
        <w:rPr/>
      </w:pPr>
      <w:r>
        <w:rPr/>
        <w:t>По объекту «Капитальный ремонт спортивной площадки МОУ "Волосовская СОШ № 2" по адресу: г. Волосово, ул. Ф. Афанасьева, д. 5» в 3 квартале 2014 года проведен электронный аукцион на выполнение работ по капитальному ремонту. В результате конкурсных процедур цена контракта снижена на 1 975,9 тыс.руб. и составила 5 772,8 тыс.руб. (НМЦК = 7 748,7 тыс.руб.). Работы по капитальному ремонту завершены, фактическое исполнение расходов будет осуществлено в октябре 2014 года.</w:t>
      </w:r>
    </w:p>
    <w:p>
      <w:pPr>
        <w:pStyle w:val="Style17"/>
        <w:jc w:val="both"/>
        <w:rPr/>
      </w:pPr>
      <w:r>
        <w:rPr/>
        <w:t>5) Строительство водноспортивного оздоровительного комплекса в г. Волосово, план на 2014 год – 44 872,1 тыс.руб., исполнение за январь – сентябрь 2014 г. – 14 509,1 тыс.руб. или 32,3%.</w:t>
      </w:r>
    </w:p>
    <w:p>
      <w:pPr>
        <w:pStyle w:val="Style17"/>
        <w:jc w:val="both"/>
        <w:rPr/>
      </w:pPr>
      <w:r>
        <w:rPr/>
        <w:t>В ноябре 2013 года заключен муниципальный контракт на строительство Водноспортивного оздоровительного комплекса с автономной котельной в г. Волосово, ул. Красноармейская. Подрядчик - ООО «ДАН». Срок завершения работ по контракту декабрь 2014 г. Стоимость работ по контракту составляет 206 234,1 тыс. руб.</w:t>
      </w:r>
    </w:p>
    <w:p>
      <w:pPr>
        <w:pStyle w:val="Style17"/>
        <w:jc w:val="both"/>
        <w:rPr/>
      </w:pPr>
      <w:r>
        <w:rPr/>
        <w:t>За 2013 год и 9 месяцев 2014 года освоено средств размере 22 075,4 тыс.руб. Остаток неосвоенных средств по контракту составляет 184 158,7 тыс. рублей.</w:t>
      </w:r>
    </w:p>
    <w:p>
      <w:pPr>
        <w:pStyle w:val="Style17"/>
        <w:jc w:val="both"/>
        <w:rPr/>
      </w:pPr>
      <w:r>
        <w:rPr/>
        <w:t>На объекте отсутствует организация рабочего процесса, на строительной площадке недостаточное количество рабочей силы, строительный материал закупается только на текущие работы. Не ведутся параллельные работы по монтажу наружных сетей и коммуникаций. Подрядчику направлены претензии. По мнению заказчика объективных причин для такого отставания нет.</w:t>
      </w:r>
    </w:p>
    <w:p>
      <w:pPr>
        <w:pStyle w:val="Style17"/>
        <w:jc w:val="both"/>
        <w:rPr/>
      </w:pPr>
      <w:r>
        <w:rPr/>
        <w:t>6) Реконструкция здания МОУ ДОД «Волосовская детская школа искусств им. Н.К. Рериха» (проектно-сметная документация, проведение гос. экспертиз, технологическое присоединение к сетям) – 4 959,7 тыс.руб., исполнение – 743,1 тыс.руб. за счет местного бюджета или 15,0% от плана.</w:t>
      </w:r>
    </w:p>
    <w:p>
      <w:pPr>
        <w:pStyle w:val="Style17"/>
        <w:jc w:val="both"/>
        <w:rPr/>
      </w:pPr>
      <w:r>
        <w:rPr/>
        <w:t> </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Songti SC" w:cs="Arial Unicode MS"/>
      <w:color w:val="auto"/>
      <w:kern w:val="2"/>
      <w:sz w:val="24"/>
      <w:szCs w:val="24"/>
      <w:lang w:val="ru-RU" w:eastAsia="zh-CN" w:bidi="hi-IN"/>
    </w:rPr>
  </w:style>
  <w:style w:type="character" w:styleId="Style14">
    <w:name w:val="Выделение жирным"/>
    <w:qFormat/>
    <w:rPr>
      <w:b/>
      <w:bCs/>
    </w:rPr>
  </w:style>
  <w:style w:type="character" w:styleId="Style15">
    <w:name w:val="Маркеры списка"/>
    <w:qFormat/>
    <w:rPr>
      <w:rFonts w:ascii="OpenSymbol" w:hAnsi="OpenSymbol" w:eastAsia="OpenSymbol" w:cs="OpenSymbol"/>
    </w:rPr>
  </w:style>
  <w:style w:type="paragraph" w:styleId="Style16">
    <w:name w:val="Заголовок"/>
    <w:basedOn w:val="Normal"/>
    <w:next w:val="Style17"/>
    <w:qFormat/>
    <w:pPr>
      <w:keepNext w:val="true"/>
      <w:spacing w:before="240" w:after="120"/>
    </w:pPr>
    <w:rPr>
      <w:rFonts w:ascii="Liberation Sans" w:hAnsi="Liberation Sans" w:eastAsia="PingFang SC" w:cs="Arial Unicode M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Unicode MS"/>
    </w:rPr>
  </w:style>
  <w:style w:type="paragraph" w:styleId="Style19">
    <w:name w:val="Caption"/>
    <w:basedOn w:val="Normal"/>
    <w:qFormat/>
    <w:pPr>
      <w:suppressLineNumbers/>
      <w:spacing w:before="120" w:after="120"/>
    </w:pPr>
    <w:rPr>
      <w:rFonts w:cs="Arial Unicode MS"/>
      <w:i/>
      <w:iCs/>
      <w:sz w:val="24"/>
      <w:szCs w:val="24"/>
    </w:rPr>
  </w:style>
  <w:style w:type="paragraph" w:styleId="Style20">
    <w:name w:val="Указатель"/>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LibreOffice/6.1.3.2$MacOSX_X86_64 LibreOffice_project/86daf60bf00efa86ad547e59e09d6bb77c699acb</Application>
  <Pages>4</Pages>
  <Words>1053</Words>
  <Characters>7114</Characters>
  <CharactersWithSpaces>8155</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2020-02-02T11:30:25Z</dcterms:created>
  <dc:creator/>
  <dc:description/>
  <dc:language>ru-RU</dc:language>
  <cp:lastModifiedBy/>
  <dcterms:modified xsi:type="dcterms:W3CDTF">2020-02-02T11:30:58Z</dcterms:modified>
  <cp:revision>1</cp:revision>
  <dc:subject/>
  <dc:title/>
</cp:coreProperties>
</file>