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2655D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2655D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807DD6">
        <w:rPr>
          <w:b/>
          <w:sz w:val="22"/>
          <w:szCs w:val="22"/>
          <w:lang w:val="ru-RU"/>
        </w:rPr>
        <w:t>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473A53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32655D">
              <w:rPr>
                <w:sz w:val="20"/>
                <w:lang w:val="ru-RU"/>
              </w:rPr>
              <w:t>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9C0A14" w:rsidRPr="00EE64A2" w:rsidRDefault="001924CB" w:rsidP="00473A53">
            <w:pPr>
              <w:rPr>
                <w:b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314D9F" w:rsidRPr="00314D9F">
              <w:rPr>
                <w:sz w:val="20"/>
                <w:lang w:val="ru-RU"/>
              </w:rPr>
              <w:t xml:space="preserve"> </w:t>
            </w:r>
            <w:proofErr w:type="gramStart"/>
            <w:r w:rsidR="00473A53" w:rsidRPr="00473A53">
              <w:rPr>
                <w:sz w:val="20"/>
                <w:lang w:val="ru-RU"/>
              </w:rPr>
              <w:t>Автобус ПАЗ 32053-70 2013 года изготовления, идентификационный номер (</w:t>
            </w:r>
            <w:r w:rsidR="00473A53" w:rsidRPr="00473A53">
              <w:rPr>
                <w:sz w:val="20"/>
              </w:rPr>
              <w:t>VIN</w:t>
            </w:r>
            <w:r w:rsidR="00473A53" w:rsidRPr="00473A53">
              <w:rPr>
                <w:sz w:val="20"/>
                <w:lang w:val="ru-RU"/>
              </w:rPr>
              <w:t>)</w:t>
            </w:r>
            <w:r w:rsidR="00473A53" w:rsidRPr="00473A53">
              <w:rPr>
                <w:sz w:val="20"/>
              </w:rPr>
              <w:t> </w:t>
            </w:r>
            <w:r w:rsidR="00473A53" w:rsidRPr="00473A53">
              <w:rPr>
                <w:sz w:val="20"/>
                <w:lang w:val="ru-RU"/>
              </w:rPr>
              <w:t>Х1М3205В</w:t>
            </w:r>
            <w:r w:rsidR="00473A53" w:rsidRPr="00473A53">
              <w:rPr>
                <w:sz w:val="20"/>
              </w:rPr>
              <w:t>XD</w:t>
            </w:r>
            <w:r w:rsidR="00473A53" w:rsidRPr="00473A53">
              <w:rPr>
                <w:sz w:val="20"/>
                <w:lang w:val="ru-RU"/>
              </w:rPr>
              <w:t xml:space="preserve">0003312, модель, № двигателя – 523420, </w:t>
            </w:r>
            <w:r w:rsidR="00473A53" w:rsidRPr="00473A53">
              <w:rPr>
                <w:sz w:val="20"/>
              </w:rPr>
              <w:t>D</w:t>
            </w:r>
            <w:r w:rsidR="00473A53" w:rsidRPr="00473A53">
              <w:rPr>
                <w:sz w:val="20"/>
                <w:lang w:val="ru-RU"/>
              </w:rPr>
              <w:t>1004646, шасси (рама) № отсутствует, кузов (кабина, прицеп) №</w:t>
            </w:r>
            <w:r w:rsidR="00473A53" w:rsidRPr="00473A53">
              <w:rPr>
                <w:sz w:val="20"/>
              </w:rPr>
              <w:t> </w:t>
            </w:r>
            <w:r w:rsidR="00473A53" w:rsidRPr="00473A53">
              <w:rPr>
                <w:sz w:val="20"/>
                <w:lang w:val="ru-RU"/>
              </w:rPr>
              <w:t>Х1М3205В</w:t>
            </w:r>
            <w:r w:rsidR="00473A53" w:rsidRPr="00473A53">
              <w:rPr>
                <w:sz w:val="20"/>
              </w:rPr>
              <w:t>XD</w:t>
            </w:r>
            <w:r w:rsidR="00473A53" w:rsidRPr="00473A53">
              <w:rPr>
                <w:sz w:val="20"/>
                <w:lang w:val="ru-RU"/>
              </w:rPr>
              <w:t xml:space="preserve">0003312, категория ТС (А, В, С, </w:t>
            </w:r>
            <w:r w:rsidR="00473A53" w:rsidRPr="00473A53">
              <w:rPr>
                <w:sz w:val="20"/>
              </w:rPr>
              <w:t>D</w:t>
            </w:r>
            <w:r w:rsidR="00473A53" w:rsidRPr="00473A53">
              <w:rPr>
                <w:sz w:val="20"/>
                <w:lang w:val="ru-RU"/>
              </w:rPr>
              <w:t xml:space="preserve">, прицеп) – </w:t>
            </w:r>
            <w:r w:rsidR="00473A53" w:rsidRPr="00473A53">
              <w:rPr>
                <w:sz w:val="20"/>
              </w:rPr>
              <w:t>D</w:t>
            </w:r>
            <w:r w:rsidR="00473A53" w:rsidRPr="00473A53">
              <w:rPr>
                <w:sz w:val="20"/>
                <w:lang w:val="ru-RU"/>
              </w:rPr>
              <w:t>, цвет кузова – желтый, мощность двигателя л. с. (кВт) – 122.4 л.с. (90), рабочий объем двигателя – 4</w:t>
            </w:r>
            <w:r w:rsidR="00473A53" w:rsidRPr="00473A53">
              <w:rPr>
                <w:sz w:val="20"/>
              </w:rPr>
              <w:t> </w:t>
            </w:r>
            <w:r w:rsidR="00473A53" w:rsidRPr="00473A53">
              <w:rPr>
                <w:sz w:val="20"/>
                <w:lang w:val="ru-RU"/>
              </w:rPr>
              <w:t>670 куб. см, тип двигателя – бензиновый, изготовитель ТС (страна) – ООО «Павловский автобусный завод», государственный регистрационный</w:t>
            </w:r>
            <w:proofErr w:type="gramEnd"/>
            <w:r w:rsidR="00473A53" w:rsidRPr="00473A53">
              <w:rPr>
                <w:sz w:val="20"/>
                <w:lang w:val="ru-RU"/>
              </w:rPr>
              <w:t xml:space="preserve"> знак В944ТС47, паспорт транспортного средства 52 НТ 068163, выданный ООО «Павловский автобусный завод» 31.07.2013</w:t>
            </w:r>
            <w:r w:rsidR="00473A53">
              <w:rPr>
                <w:sz w:val="20"/>
                <w:lang w:val="ru-RU"/>
              </w:rPr>
              <w:t xml:space="preserve">. </w:t>
            </w:r>
            <w:r w:rsidRPr="00473A53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473A53">
              <w:rPr>
                <w:sz w:val="20"/>
                <w:lang w:val="ru-RU"/>
              </w:rPr>
              <w:t>Имущества</w:t>
            </w:r>
            <w:r w:rsidR="00DC44A7" w:rsidRPr="00473A53">
              <w:rPr>
                <w:sz w:val="20"/>
                <w:lang w:val="ru-RU"/>
              </w:rPr>
              <w:t>:</w:t>
            </w:r>
            <w:r w:rsidR="00397391" w:rsidRPr="00473A53">
              <w:rPr>
                <w:sz w:val="20"/>
                <w:lang w:val="ru-RU"/>
              </w:rPr>
              <w:t xml:space="preserve"> </w:t>
            </w:r>
            <w:r w:rsidR="00473A53">
              <w:rPr>
                <w:sz w:val="20"/>
                <w:lang w:val="ru-RU"/>
              </w:rPr>
              <w:t xml:space="preserve">Ленинградская область, </w:t>
            </w:r>
            <w:proofErr w:type="spellStart"/>
            <w:r w:rsidR="00473A53">
              <w:rPr>
                <w:sz w:val="20"/>
                <w:lang w:val="ru-RU"/>
              </w:rPr>
              <w:t>Волосовский</w:t>
            </w:r>
            <w:proofErr w:type="spellEnd"/>
            <w:r w:rsidR="00473A53">
              <w:rPr>
                <w:sz w:val="20"/>
                <w:lang w:val="ru-RU"/>
              </w:rPr>
              <w:t xml:space="preserve"> район, д. Большой Сабск.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r w:rsidR="00D70D34" w:rsidRPr="00D70D34">
        <w:rPr>
          <w:sz w:val="19"/>
          <w:szCs w:val="19"/>
          <w:lang w:val="ru-RU"/>
        </w:rPr>
        <w:t>р://волосовскийрайон</w:t>
      </w:r>
      <w:proofErr w:type="gramStart"/>
      <w:r w:rsidR="00D70D34" w:rsidRPr="00D70D34">
        <w:rPr>
          <w:sz w:val="19"/>
          <w:szCs w:val="19"/>
          <w:lang w:val="ru-RU"/>
        </w:rPr>
        <w:t>.р</w:t>
      </w:r>
      <w:proofErr w:type="gramEnd"/>
      <w:r w:rsidR="00D70D34" w:rsidRPr="00D70D34">
        <w:rPr>
          <w:sz w:val="19"/>
          <w:szCs w:val="19"/>
          <w:lang w:val="ru-RU"/>
        </w:rPr>
        <w:t>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</w:t>
      </w:r>
      <w:r w:rsidRPr="00D659EB">
        <w:rPr>
          <w:sz w:val="19"/>
          <w:szCs w:val="19"/>
          <w:lang w:val="ru-RU"/>
        </w:rPr>
        <w:lastRenderedPageBreak/>
        <w:t>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32655D">
        <w:rPr>
          <w:sz w:val="19"/>
          <w:szCs w:val="19"/>
          <w:lang w:val="ru-RU"/>
        </w:rPr>
        <w:t>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 w:rsidR="00C17750"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17750">
        <w:rPr>
          <w:sz w:val="19"/>
          <w:szCs w:val="19"/>
          <w:lang w:val="ru-RU"/>
        </w:rPr>
        <w:t>продажи посредством публичного предложения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377E80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411FE6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E6" w:rsidRDefault="00411FE6" w:rsidP="00C006EA">
      <w:r>
        <w:separator/>
      </w:r>
    </w:p>
  </w:endnote>
  <w:endnote w:type="continuationSeparator" w:id="0">
    <w:p w:rsidR="00411FE6" w:rsidRDefault="00411FE6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E6" w:rsidRDefault="00411FE6" w:rsidP="00C006EA">
      <w:r>
        <w:separator/>
      </w:r>
    </w:p>
  </w:footnote>
  <w:footnote w:type="continuationSeparator" w:id="0">
    <w:p w:rsidR="00411FE6" w:rsidRDefault="00411FE6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A6723"/>
    <w:rsid w:val="00133B7A"/>
    <w:rsid w:val="001924CB"/>
    <w:rsid w:val="002246BA"/>
    <w:rsid w:val="00241FF0"/>
    <w:rsid w:val="002E2EB1"/>
    <w:rsid w:val="00314D9F"/>
    <w:rsid w:val="0032655D"/>
    <w:rsid w:val="003734D3"/>
    <w:rsid w:val="00377E80"/>
    <w:rsid w:val="00397391"/>
    <w:rsid w:val="003C0DE3"/>
    <w:rsid w:val="00411FE6"/>
    <w:rsid w:val="00473A53"/>
    <w:rsid w:val="004A4E00"/>
    <w:rsid w:val="005260C1"/>
    <w:rsid w:val="005D5CC1"/>
    <w:rsid w:val="0062209B"/>
    <w:rsid w:val="006A0C29"/>
    <w:rsid w:val="0079566A"/>
    <w:rsid w:val="00807DD6"/>
    <w:rsid w:val="008D215F"/>
    <w:rsid w:val="008D6FD1"/>
    <w:rsid w:val="009C0A14"/>
    <w:rsid w:val="009D5BE5"/>
    <w:rsid w:val="00A45E72"/>
    <w:rsid w:val="00AC3D2F"/>
    <w:rsid w:val="00AF5242"/>
    <w:rsid w:val="00BE5E12"/>
    <w:rsid w:val="00C006EA"/>
    <w:rsid w:val="00C17750"/>
    <w:rsid w:val="00C243B9"/>
    <w:rsid w:val="00C33A39"/>
    <w:rsid w:val="00CB6758"/>
    <w:rsid w:val="00CC5C0C"/>
    <w:rsid w:val="00CF1A0C"/>
    <w:rsid w:val="00CF1B7B"/>
    <w:rsid w:val="00D57075"/>
    <w:rsid w:val="00D57C74"/>
    <w:rsid w:val="00D70D34"/>
    <w:rsid w:val="00DA3236"/>
    <w:rsid w:val="00DC44A7"/>
    <w:rsid w:val="00DE7999"/>
    <w:rsid w:val="00E2380D"/>
    <w:rsid w:val="00E37022"/>
    <w:rsid w:val="00EA3FA3"/>
    <w:rsid w:val="00F106BF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3EA2-C67F-4133-838F-588D5666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ledyaevaan</cp:lastModifiedBy>
  <cp:revision>2</cp:revision>
  <cp:lastPrinted>2016-11-16T13:17:00Z</cp:lastPrinted>
  <dcterms:created xsi:type="dcterms:W3CDTF">2021-01-18T11:35:00Z</dcterms:created>
  <dcterms:modified xsi:type="dcterms:W3CDTF">2021-01-18T11:35:00Z</dcterms:modified>
</cp:coreProperties>
</file>