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240" w:after="240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</w:r>
      <w:r/>
    </w:p>
    <w:p>
      <w:pPr>
        <w:jc w:val="center"/>
        <w:spacing w:before="240" w:after="240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 xml:space="preserve">Осталось 4 дня: 14 мая завершится регистрация на участие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в пятом сезоне конкурса управленцев «Лидеры России»</w:t>
      </w:r>
      <w:r/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4 дня осталось до завершения регистрации на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пятый юбилейный конкурс управленцев «Лидеры России»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флагманский проект президентской платформы «</w:t>
      </w:r>
      <w:hyperlink r:id="rId11" w:tooltip="https://rsv.ru/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Россия – страна возможностей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ля руководителей из России и зарубежья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то возможность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пройти комплексную оценку профессиональных компетенций, получить индивидуальный план развития, познакомиться с руководителями крупных компаний и вступить в сообщество лучших управленцев страны.</w:t>
      </w:r>
      <w:r/>
    </w:p>
    <w:p>
      <w:pPr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Принять участие в нем могут граждане России и иностранные граждане до 55 лет с управленческим опытом от двух лет. Для этого необходимо до 14 мая подать заявку на официальном сайте </w:t>
      </w:r>
      <w:hyperlink r:id="rId12" w:tooltip="https://xn--d1achcanypala0j.xn--p1ai/?utm_source=region&amp;utm_medium=text&amp;utm_campaign=promo&amp;utm_content=website&amp;utm_term=reg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лидерыроссии.рф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. Для успешного завершения регистрации необходимо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всем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участникам заполнить анкету и загрузить видеоинтервью в личном кабинете конкурса.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юбилейном сезоне конкурса «Лидеры России» впервые каждый участник уже после заполнения анкеты получит рекомендации по развитию управ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нческих навыков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а также стиля управления.</w:t>
      </w:r>
      <w:r/>
      <w:r/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«В мае 2023 года исполнится 5 лет с момента создания платформы «Россия – страна возможностей». Одно из главных событий юбилейного года – старт пятого сезона нашего флагманского конкурса «Лидеры России», именно с него начиналась работа всей платформы. За вс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е время на участие в проекте было подано более 840 тысяч заявок из всех регионов России и 150 стран мира. Ежегодно мы внимательно анализируем обратную связь от выпускников конкурса и вместе с Наблюдательным и Экспертным советами «Лидеров России» стараемся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сделать проект еще интереснее и полезнее для наших участников. Надеюсь, что пятый сезон конкурса станет новым интересным вызовом для всех, кто хочет большего на своем карьерном пути, кто хочет углубить и масштабировать свои навыки, участвовать в решении ва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жнейших задач своей страны. В новом сезоне у участников появится еще больше возможностей для личного роста – первые рекомендации по совершенствованию своего стиля и навыков управления каждый конкурсант получит уже после заполнения анкеты на участие», –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отмечает </w:t>
      </w: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  <w:t xml:space="preserve">генеральный директор АНО «Россия – страна возможностей» </w:t>
      </w:r>
      <w:r>
        <w:rPr>
          <w:rFonts w:ascii="Times New Roman" w:hAnsi="Times New Roman" w:eastAsia="Times New Roman" w:cs="Times New Roman"/>
          <w:b/>
          <w:color w:val="000000"/>
          <w:sz w:val="24"/>
          <w:highlight w:val="white"/>
        </w:rPr>
        <w:t xml:space="preserve">Алексей Комиссаров.</w:t>
      </w:r>
      <w:r>
        <w:rPr>
          <w:sz w:val="22"/>
        </w:rPr>
      </w:r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Конкурс проводится на основе многоступенчат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ой системы оценки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с помощью которой определяется уровень развития способностей и управленческих качеств.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Участников оценивают профессиональные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эксперты.</w:t>
      </w:r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числе главных призов – грант в размере 1 млн рублей на обучение, возможность встретиться с наставником из числа ведущих российских управленцев, а также карьерные консультации. </w:t>
      </w:r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Конкурс управленцев «Лидеры России» проводится по поручению Президента Российской Федерации с 2017 года. Его цель – выявить и поддержать перспективных руководителей, обладающих высоким уровнем лидерских качеств и управленческих способностей.</w:t>
      </w:r>
      <w:r/>
    </w:p>
    <w:p>
      <w:pPr>
        <w:ind w:left="0" w:right="0" w:firstLine="0"/>
        <w:jc w:val="both"/>
        <w:spacing w:before="240" w:after="240" w:line="25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  <w:t xml:space="preserve">Свыше 400 человек получили назначения на высокие должности, среди которых главы регионов, мэры городов, заместители федеральных министров, председатели реги</w:t>
      </w: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  <w:t xml:space="preserve">ональных правительств, топ-менеджеры крупнейших коммерческих российских компаний и государственных холдингов, ректоры вузов, руководители учреждений здравоохранений и культуры.</w:t>
      </w:r>
      <w:r>
        <w:rPr>
          <w:sz w:val="22"/>
          <w:highlight w:val="white"/>
        </w:rPr>
      </w:r>
      <w:r/>
    </w:p>
    <w:p>
      <w:pPr>
        <w:jc w:val="both"/>
        <w:spacing w:before="240" w:after="24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Дополнительная информация о новом сезоне конкурса «Лидеры России» на сайте</w:t>
      </w:r>
      <w:hyperlink r:id="rId13" w:tooltip="https://xn--d1achcanypala0j.xn--p1ai/?utm_source=region&amp;utm_medium=text&amp;utm_campaign=promo&amp;utm_content=website&amp;utm_term=reg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лидерыроссии.рф</w:t>
        </w:r>
      </w:hyperlink>
      <w:r/>
      <w:r/>
    </w:p>
    <w:p>
      <w:pPr>
        <w:jc w:val="both"/>
        <w:spacing w:before="120" w:after="120"/>
        <w:rPr>
          <w:rFonts w:ascii="Times New Roman" w:hAnsi="Times New Roman" w:cs="Times New Roman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both"/>
        <w:spacing w:before="120"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</w:rPr>
      </w:r>
      <w:r>
        <w:rPr>
          <w:rFonts w:ascii="Times New Roman" w:hAnsi="Times New Roman" w:eastAsia="Times New Roman" w:cs="Times New Roman"/>
          <w:bCs/>
        </w:rPr>
      </w:r>
      <w:r/>
    </w:p>
    <w:p>
      <w:pPr>
        <w:jc w:val="both"/>
        <w:spacing w:before="120"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before="120"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Cs/>
        </w:rPr>
      </w:r>
      <w:r/>
    </w:p>
    <w:p>
      <w:pPr>
        <w:jc w:val="both"/>
        <w:spacing w:before="120" w:after="120" w:line="288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КОНТАКТЫ ДЛЯ СМИ:</w:t>
      </w:r>
      <w:r/>
    </w:p>
    <w:tbl>
      <w:tblPr>
        <w:tblStyle w:val="84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46"/>
        <w:gridCol w:w="4483"/>
      </w:tblGrid>
      <w:tr>
        <w:trPr/>
        <w:tc>
          <w:tcPr>
            <w:tcW w:w="4669" w:type="dxa"/>
            <w:textDirection w:val="lrTb"/>
            <w:noWrap w:val="false"/>
          </w:tcPr>
          <w:p>
            <w:pPr>
              <w:jc w:val="both"/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конкурса</w:t>
            </w:r>
            <w:r/>
          </w:p>
          <w:p>
            <w:pPr>
              <w:jc w:val="both"/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Кутузова</w:t>
            </w:r>
            <w:r/>
          </w:p>
          <w:p>
            <w:pPr>
              <w:jc w:val="both"/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(916) 636-37-69</w:t>
            </w:r>
            <w:r/>
          </w:p>
          <w:p>
            <w:pPr>
              <w:jc w:val="both"/>
              <w:spacing w:before="120" w:after="120" w:line="288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/>
            <w:hyperlink r:id="rId14" w:tooltip="mailto:Aleksandra.Kutuzova@rsv.ru" w:history="1">
              <w:r>
                <w:rPr>
                  <w:rStyle w:val="84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Aleksandra</w:t>
              </w:r>
              <w:r>
                <w:rPr>
                  <w:rStyle w:val="846"/>
                  <w:rFonts w:ascii="Times New Roman" w:hAnsi="Times New Roman" w:cs="Times New Roman"/>
                  <w:sz w:val="24"/>
                  <w:szCs w:val="24"/>
                </w:rPr>
                <w:t xml:space="preserve">.</w:t>
              </w:r>
              <w:r>
                <w:rPr>
                  <w:rStyle w:val="84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Kutuzova</w:t>
              </w:r>
              <w:r>
                <w:rPr>
                  <w:rStyle w:val="846"/>
                  <w:rFonts w:ascii="Times New Roman" w:hAnsi="Times New Roman" w:cs="Times New Roman"/>
                  <w:sz w:val="24"/>
                  <w:szCs w:val="24"/>
                </w:rPr>
                <w:t xml:space="preserve">@</w:t>
              </w:r>
              <w:r>
                <w:rPr>
                  <w:rStyle w:val="84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rsv</w:t>
              </w:r>
              <w:r>
                <w:rPr>
                  <w:rStyle w:val="846"/>
                  <w:rFonts w:ascii="Times New Roman" w:hAnsi="Times New Roman" w:cs="Times New Roman"/>
                  <w:sz w:val="24"/>
                  <w:szCs w:val="24"/>
                </w:rPr>
                <w:t xml:space="preserve">.</w:t>
              </w:r>
              <w:r>
                <w:rPr>
                  <w:rStyle w:val="84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spacing w:before="120" w:after="120"/>
        <w:rPr>
          <w:rFonts w:ascii="Times New Roman" w:hAnsi="Times New Roman" w:eastAsia="Times New Roman" w:cs="Times New Roman"/>
          <w:color w:val="2a2626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2a2626"/>
          <w:sz w:val="24"/>
          <w:szCs w:val="24"/>
          <w:highlight w:val="white"/>
        </w:rPr>
      </w:r>
      <w:r/>
    </w:p>
    <w:p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/>
    </w:p>
    <w:p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1909" w:h="16834" w:orient="portrait"/>
      <w:pgMar w:top="2020" w:right="1440" w:bottom="1440" w:left="1440" w:header="164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Georgia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417" w:right="0" w:firstLine="0"/>
      <w:spacing w:line="240" w:lineRule="auto"/>
      <w:tabs>
        <w:tab w:val="center" w:pos="4677" w:leader="none"/>
        <w:tab w:val="right" w:pos="9355" w:leader="none"/>
      </w:tabs>
      <w:rPr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672916" cy="825743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97319010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7672915" cy="8257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04.2pt;height:65.0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color w:val="000000"/>
      </w:rPr>
    </w:r>
    <w:r/>
  </w:p>
  <w:p>
    <w:pPr>
      <w:ind w:left="-1417" w:right="0" w:firstLine="0"/>
      <w:spacing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highlight w:val="none"/>
      </w:rPr>
    </w:r>
    <w:r>
      <w:rPr>
        <w:highlight w:val="none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-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834"/>
    <w:link w:val="828"/>
    <w:uiPriority w:val="9"/>
    <w:rPr>
      <w:rFonts w:ascii="Arial" w:hAnsi="Arial" w:eastAsia="Arial" w:cs="Arial"/>
      <w:sz w:val="40"/>
      <w:szCs w:val="40"/>
    </w:rPr>
  </w:style>
  <w:style w:type="character" w:styleId="662">
    <w:name w:val="Heading 2 Char"/>
    <w:basedOn w:val="834"/>
    <w:link w:val="829"/>
    <w:uiPriority w:val="9"/>
    <w:rPr>
      <w:rFonts w:ascii="Arial" w:hAnsi="Arial" w:eastAsia="Arial" w:cs="Arial"/>
      <w:sz w:val="34"/>
    </w:rPr>
  </w:style>
  <w:style w:type="character" w:styleId="663">
    <w:name w:val="Heading 3 Char"/>
    <w:basedOn w:val="834"/>
    <w:link w:val="830"/>
    <w:uiPriority w:val="9"/>
    <w:rPr>
      <w:rFonts w:ascii="Arial" w:hAnsi="Arial" w:eastAsia="Arial" w:cs="Arial"/>
      <w:sz w:val="30"/>
      <w:szCs w:val="30"/>
    </w:rPr>
  </w:style>
  <w:style w:type="character" w:styleId="664">
    <w:name w:val="Heading 4 Char"/>
    <w:basedOn w:val="834"/>
    <w:link w:val="831"/>
    <w:uiPriority w:val="9"/>
    <w:rPr>
      <w:rFonts w:ascii="Arial" w:hAnsi="Arial" w:eastAsia="Arial" w:cs="Arial"/>
      <w:b/>
      <w:bCs/>
      <w:sz w:val="26"/>
      <w:szCs w:val="26"/>
    </w:rPr>
  </w:style>
  <w:style w:type="character" w:styleId="665">
    <w:name w:val="Heading 5 Char"/>
    <w:basedOn w:val="834"/>
    <w:link w:val="832"/>
    <w:uiPriority w:val="9"/>
    <w:rPr>
      <w:rFonts w:ascii="Arial" w:hAnsi="Arial" w:eastAsia="Arial" w:cs="Arial"/>
      <w:b/>
      <w:bCs/>
      <w:sz w:val="24"/>
      <w:szCs w:val="24"/>
    </w:rPr>
  </w:style>
  <w:style w:type="character" w:styleId="666">
    <w:name w:val="Heading 6 Char"/>
    <w:basedOn w:val="834"/>
    <w:link w:val="833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4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27"/>
    <w:next w:val="827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4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27"/>
    <w:next w:val="827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4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27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character" w:styleId="675">
    <w:name w:val="Title Char"/>
    <w:basedOn w:val="834"/>
    <w:link w:val="839"/>
    <w:uiPriority w:val="10"/>
    <w:rPr>
      <w:sz w:val="48"/>
      <w:szCs w:val="48"/>
    </w:rPr>
  </w:style>
  <w:style w:type="character" w:styleId="676">
    <w:name w:val="Subtitle Char"/>
    <w:basedOn w:val="834"/>
    <w:link w:val="844"/>
    <w:uiPriority w:val="11"/>
    <w:rPr>
      <w:sz w:val="24"/>
      <w:szCs w:val="24"/>
    </w:rPr>
  </w:style>
  <w:style w:type="paragraph" w:styleId="677">
    <w:name w:val="Quote"/>
    <w:basedOn w:val="827"/>
    <w:next w:val="827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7"/>
    <w:next w:val="827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character" w:styleId="681">
    <w:name w:val="Header Char"/>
    <w:basedOn w:val="834"/>
    <w:link w:val="840"/>
    <w:uiPriority w:val="99"/>
  </w:style>
  <w:style w:type="character" w:styleId="682">
    <w:name w:val="Footer Char"/>
    <w:basedOn w:val="834"/>
    <w:link w:val="842"/>
    <w:uiPriority w:val="99"/>
  </w:style>
  <w:style w:type="paragraph" w:styleId="683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842"/>
    <w:uiPriority w:val="99"/>
  </w:style>
  <w:style w:type="table" w:styleId="685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34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34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paragraph" w:styleId="828">
    <w:name w:val="Heading 1"/>
    <w:basedOn w:val="837"/>
    <w:next w:val="837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29">
    <w:name w:val="Heading 2"/>
    <w:basedOn w:val="837"/>
    <w:next w:val="837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30">
    <w:name w:val="Heading 3"/>
    <w:basedOn w:val="837"/>
    <w:next w:val="837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31">
    <w:name w:val="Heading 4"/>
    <w:basedOn w:val="837"/>
    <w:next w:val="837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32">
    <w:name w:val="Heading 5"/>
    <w:basedOn w:val="837"/>
    <w:next w:val="837"/>
    <w:pPr>
      <w:keepLines/>
      <w:keepNext/>
      <w:spacing w:before="220" w:after="40"/>
      <w:outlineLvl w:val="4"/>
    </w:pPr>
    <w:rPr>
      <w:b/>
    </w:rPr>
  </w:style>
  <w:style w:type="paragraph" w:styleId="833">
    <w:name w:val="Heading 6"/>
    <w:basedOn w:val="837"/>
    <w:next w:val="837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 w:customStyle="1">
    <w:name w:val="Обычный1"/>
  </w:style>
  <w:style w:type="table" w:styleId="83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9">
    <w:name w:val="Title"/>
    <w:basedOn w:val="837"/>
    <w:next w:val="837"/>
    <w:pPr>
      <w:keepLines/>
      <w:keepNext/>
      <w:spacing w:before="480" w:after="120"/>
    </w:pPr>
    <w:rPr>
      <w:b/>
      <w:sz w:val="72"/>
      <w:szCs w:val="72"/>
    </w:rPr>
  </w:style>
  <w:style w:type="paragraph" w:styleId="840">
    <w:name w:val="Header"/>
    <w:basedOn w:val="827"/>
    <w:link w:val="841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4"/>
    <w:link w:val="840"/>
    <w:uiPriority w:val="99"/>
    <w:rPr>
      <w:rFonts w:ascii="Arial" w:hAnsi="Arial" w:eastAsia="Arial" w:cs="Arial"/>
      <w:lang w:eastAsia="ru-RU"/>
    </w:rPr>
  </w:style>
  <w:style w:type="paragraph" w:styleId="842">
    <w:name w:val="Footer"/>
    <w:basedOn w:val="827"/>
    <w:link w:val="843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4"/>
    <w:link w:val="842"/>
    <w:uiPriority w:val="99"/>
    <w:rPr>
      <w:rFonts w:ascii="Arial" w:hAnsi="Arial" w:eastAsia="Arial" w:cs="Arial"/>
      <w:lang w:eastAsia="ru-RU"/>
    </w:rPr>
  </w:style>
  <w:style w:type="paragraph" w:styleId="844">
    <w:name w:val="Subtitle"/>
    <w:basedOn w:val="837"/>
    <w:next w:val="837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845">
    <w:name w:val="Strong"/>
    <w:basedOn w:val="834"/>
    <w:uiPriority w:val="22"/>
    <w:qFormat/>
    <w:rPr>
      <w:b/>
      <w:bCs/>
    </w:rPr>
  </w:style>
  <w:style w:type="character" w:styleId="846">
    <w:name w:val="Hyperlink"/>
    <w:uiPriority w:val="99"/>
    <w:rPr>
      <w:u w:val="single"/>
    </w:rPr>
  </w:style>
  <w:style w:type="table" w:styleId="847">
    <w:name w:val="Table Grid"/>
    <w:basedOn w:val="835"/>
    <w:uiPriority w:val="39"/>
    <w:pPr>
      <w:spacing w:line="240" w:lineRule="auto"/>
    </w:pPr>
    <w:rPr>
      <w:rFonts w:ascii="Calibri" w:hAnsi="Calibri" w:eastAsia="Calibri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s://rsv.ru/" TargetMode="External"/><Relationship Id="rId12" Type="http://schemas.openxmlformats.org/officeDocument/2006/relationships/hyperlink" Target="https://xn--d1achcanypala0j.xn--p1ai/?utm_source=region&amp;utm_medium=text&amp;utm_campaign=promo&amp;utm_content=website&amp;utm_term=reg" TargetMode="External"/><Relationship Id="rId13" Type="http://schemas.openxmlformats.org/officeDocument/2006/relationships/hyperlink" Target="https://xn--d1achcanypala0j.xn--p1ai/?utm_source=region&amp;utm_medium=text&amp;utm_campaign=promo&amp;utm_content=website&amp;utm_term=reg" TargetMode="External"/><Relationship Id="rId14" Type="http://schemas.openxmlformats.org/officeDocument/2006/relationships/hyperlink" Target="mailto:Aleksandra.Kutuzova@rs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oARek8JfNNn//anJYwbcs0RcA==">AMUW2mXdEM6HTQM59DxJDIYxsRnYAx6rzuTEr55O28etqcVmujhMnK30iQi+SrfTOYhp3lzy7OS4IQgKZWpSrTUTc+dIR2cD4ybVVWibIO11rItoWgAd7lI=</go:docsCustomData>
</go:gDocsCustomXmlDataStorage>
</file>

<file path=customXml/itemProps1.xml><?xml version="1.0" encoding="utf-8"?>
<ds:datastoreItem xmlns:ds="http://schemas.openxmlformats.org/officeDocument/2006/customXml" ds:itemID="{BDADD781-58C6-42DB-B0FF-34F4F49FF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Мещерягина Ольга Николаевна</dc:creator>
  <cp:lastModifiedBy>Александра Кутузова</cp:lastModifiedBy>
  <cp:revision>20</cp:revision>
  <dcterms:created xsi:type="dcterms:W3CDTF">2023-03-15T14:16:00Z</dcterms:created>
  <dcterms:modified xsi:type="dcterms:W3CDTF">2023-05-11T12:45:25Z</dcterms:modified>
</cp:coreProperties>
</file>