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CC" w:rsidRPr="00C372CC" w:rsidRDefault="00C372CC" w:rsidP="00C372CC">
      <w:pPr>
        <w:ind w:firstLine="709"/>
        <w:jc w:val="center"/>
        <w:rPr>
          <w:rFonts w:ascii="Times New Roman" w:hAnsi="Times New Roman" w:cs="Times New Roman"/>
          <w:b/>
          <w:color w:val="3B4256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3B4256"/>
          <w:sz w:val="28"/>
          <w:szCs w:val="28"/>
          <w:bdr w:val="none" w:sz="0" w:space="0" w:color="auto" w:frame="1"/>
        </w:rPr>
        <w:t>П</w:t>
      </w:r>
      <w:r w:rsidRPr="00C372CC">
        <w:rPr>
          <w:rFonts w:ascii="Times New Roman" w:hAnsi="Times New Roman" w:cs="Times New Roman"/>
          <w:b/>
          <w:color w:val="3B4256"/>
          <w:sz w:val="28"/>
          <w:szCs w:val="28"/>
          <w:bdr w:val="none" w:sz="0" w:space="0" w:color="auto" w:frame="1"/>
        </w:rPr>
        <w:t>орядок подготовки и заключения договоров водопользования</w:t>
      </w:r>
    </w:p>
    <w:p w:rsidR="00AD7F95" w:rsidRDefault="00C372CC" w:rsidP="00C372CC">
      <w:pPr>
        <w:ind w:firstLine="709"/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П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 xml:space="preserve">ользование водными объектами является одним из самых распространенных видов природопользования. Оно характерно как для больших промышленных комплексов, так и для частных </w:t>
      </w:r>
      <w:proofErr w:type="spellStart"/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микропредприятий</w:t>
      </w:r>
      <w:proofErr w:type="spellEnd"/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.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</w:r>
      <w:r w:rsidRPr="00C372CC">
        <w:rPr>
          <w:rFonts w:ascii="Times New Roman" w:hAnsi="Times New Roman" w:cs="Times New Roman"/>
          <w:color w:val="3B4256"/>
          <w:sz w:val="28"/>
          <w:szCs w:val="28"/>
        </w:rPr>
        <w:t>  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Для того чтобы осуществлять деятельность, связанную с пользованием водным объектом, предприятию необходим определенный перечень разрешительной документации в зависимости от целей водопользования.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  <w:t> На основании договоров водопользования право пользования поверхностными водными объектами, находящимися в федеральной собственности, собственности субъектов РФ, собственности муниципальных образований, приобретается в целях (п. 2 ст. 11 ВК РФ):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  <w:t>*забора (изъятия) водных ресурсов из водных объектов в соответствии с ч. 3 ст. 38 ВК РФ;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  <w:t>*использования акватории водных объектов, за исключение случаев, при которых: выдается решение на пользование водным объектом (</w:t>
      </w:r>
      <w:proofErr w:type="gramStart"/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ч</w:t>
      </w:r>
      <w:proofErr w:type="gramEnd"/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. 3 ст. 11 ВК РФ); не требуется оформление водных объектов в пользование (ч. 4 ст. 11 ВК РФ);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  <w:t>*производства электрической энергии без забора (изъятия) водных ресурсов из водных объектов.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</w:r>
      <w:r w:rsidRPr="00C372CC">
        <w:rPr>
          <w:rFonts w:ascii="Times New Roman" w:hAnsi="Times New Roman" w:cs="Times New Roman"/>
          <w:color w:val="3B4256"/>
          <w:sz w:val="28"/>
          <w:szCs w:val="28"/>
        </w:rPr>
        <w:t>  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В соответствии с договором водопользования орган исполнительной власти или орган местного самоуправления обязуется предоставить водный объект или его часть водопользователю за определенную плату.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</w:r>
      <w:r w:rsidRPr="00C372CC">
        <w:rPr>
          <w:rFonts w:ascii="Times New Roman" w:hAnsi="Times New Roman" w:cs="Times New Roman"/>
          <w:color w:val="3B4256"/>
          <w:sz w:val="28"/>
          <w:szCs w:val="28"/>
        </w:rPr>
        <w:t>  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На сегодняшний день заключение договора водопользования регламентировано и осуществляется в соответствии с Правилами подготовки и заключения договора водопользования (далее — Правила заключения договора водопользования), утвержденными Постановлением Правительства РФ от 12.03.2008 № 165.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</w:r>
      <w:r w:rsidRPr="00C372CC">
        <w:rPr>
          <w:rFonts w:ascii="Times New Roman" w:hAnsi="Times New Roman" w:cs="Times New Roman"/>
          <w:color w:val="3B4256"/>
          <w:sz w:val="28"/>
          <w:szCs w:val="28"/>
        </w:rPr>
        <w:t>  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С 01.09.2023 в связи со вступлением в силу Постановления Правительства РФ от 18.02.2023 № 274, Правила заключения договора водопользования утратят силу. Будут применяться новые Правила подготовки и заключения договора водопользования, будет обязательна к применению новая Форма примерного договора водопользования.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</w:r>
      <w:r w:rsidRPr="00C372CC">
        <w:rPr>
          <w:rFonts w:ascii="Times New Roman" w:hAnsi="Times New Roman" w:cs="Times New Roman"/>
          <w:color w:val="3B4256"/>
          <w:sz w:val="28"/>
          <w:szCs w:val="28"/>
        </w:rPr>
        <w:t>  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С применением (с 01.09.2023) нового нормативного правового акта, регулирующего процедуру оформления договоров водопользования, срок рассмотрения документов для предоставления данной услуги изменится. Он составит 15 рабочих дней.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</w:r>
      <w:r w:rsidRPr="00C372CC">
        <w:rPr>
          <w:rFonts w:ascii="Times New Roman" w:hAnsi="Times New Roman" w:cs="Times New Roman"/>
          <w:color w:val="3B4256"/>
          <w:sz w:val="28"/>
          <w:szCs w:val="28"/>
        </w:rPr>
        <w:t>  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Кроме того, согласно нововведениям: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  <w:t xml:space="preserve">- определено, что заявление о предоставлении водного объекта в 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lastRenderedPageBreak/>
        <w:t>пользование, а также необходимые документы направляются посредством информационной системы «Единый портал государственных и муниципальных услуг (функций)», регионального портала государственных и муниципальных услуг или ведомственных информационных систем. На бумажном носителе предоставление указанных документов будет доступно только в случае отсутствия возможности использования ранее указанных способов лично хозяйствующим субъектом или посредством многофункциональных центров;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  <w:t>- установлен перечень документов, которые необходимо будет предоставлять дополнительно с заявлением в случае его направления в уполномоченный орган на бумажном носителе.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</w:r>
      <w:r w:rsidRPr="00C372CC">
        <w:rPr>
          <w:rFonts w:ascii="Times New Roman" w:hAnsi="Times New Roman" w:cs="Times New Roman"/>
          <w:color w:val="3B4256"/>
          <w:sz w:val="28"/>
          <w:szCs w:val="28"/>
        </w:rPr>
        <w:t>  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 Форма самого примерного договора водопользования также изменится в части особенностей указания параметров водного объекта и водопользования, обязанностей водопользователя.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</w:r>
      <w:r w:rsidRPr="00C372CC">
        <w:rPr>
          <w:rFonts w:ascii="Times New Roman" w:hAnsi="Times New Roman" w:cs="Times New Roman"/>
          <w:color w:val="3B4256"/>
          <w:sz w:val="28"/>
          <w:szCs w:val="28"/>
        </w:rPr>
        <w:t>  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 xml:space="preserve">Поэтому при осуществлении водопользования крайне важно знать требования действующего природоохранного законодательства для правильной реализации своих обязанностей как </w:t>
      </w:r>
      <w:proofErr w:type="spellStart"/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природопользователя</w:t>
      </w:r>
      <w:proofErr w:type="spellEnd"/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 xml:space="preserve"> и для осуществления производственной </w:t>
      </w:r>
      <w:proofErr w:type="gramStart"/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деятельности</w:t>
      </w:r>
      <w:proofErr w:type="gramEnd"/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 xml:space="preserve"> согласно установленным нормам.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</w:r>
      <w:r w:rsidRPr="00C372CC">
        <w:rPr>
          <w:rFonts w:ascii="Times New Roman" w:hAnsi="Times New Roman" w:cs="Times New Roman"/>
          <w:color w:val="3B4256"/>
          <w:sz w:val="28"/>
          <w:szCs w:val="28"/>
        </w:rPr>
        <w:t>  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 xml:space="preserve">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частью, либо водопользование с нарушением его условий влекут наложение административного штрафа (ст. 7.6 </w:t>
      </w:r>
      <w:proofErr w:type="spellStart"/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КоАП</w:t>
      </w:r>
      <w:proofErr w:type="spellEnd"/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 xml:space="preserve"> РФ):</w:t>
      </w:r>
      <w:proofErr w:type="gramStart"/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  <w:t>-</w:t>
      </w:r>
      <w:proofErr w:type="gramEnd"/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на должностных лиц — от 10 000 до 30 000 руб.;</w:t>
      </w:r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  <w:t>-на индивидуальных предпринимателей — от 10 000 до 30 000 руб. или административное приостановление деятельности на срок до 90 суток;</w:t>
      </w:r>
      <w:proofErr w:type="gramStart"/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  <w:t>-</w:t>
      </w:r>
      <w:proofErr w:type="gramEnd"/>
      <w:r w:rsidRPr="00C372CC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на юридических лиц — от 50 000 до 100 000 руб. или административное приостановление деятельности на срок до 90 суток.</w:t>
      </w:r>
    </w:p>
    <w:p w:rsidR="008E2D60" w:rsidRDefault="008E2D60" w:rsidP="008E2D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природоохранного прокурора</w:t>
      </w:r>
    </w:p>
    <w:p w:rsidR="008E2D60" w:rsidRDefault="008E2D60" w:rsidP="008E2D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E2D60" w:rsidRPr="00314CC0" w:rsidRDefault="008E2D60" w:rsidP="008E2D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Е.В. Широкова</w:t>
      </w:r>
    </w:p>
    <w:p w:rsidR="008E2D60" w:rsidRPr="00C372CC" w:rsidRDefault="008E2D60" w:rsidP="00C372C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E2D60" w:rsidRPr="00C372CC" w:rsidSect="00AD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372CC"/>
    <w:rsid w:val="008E2D60"/>
    <w:rsid w:val="009206D5"/>
    <w:rsid w:val="00AD7F95"/>
    <w:rsid w:val="00C23DB4"/>
    <w:rsid w:val="00C3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2024-01-09T12:48:00Z</dcterms:created>
  <dcterms:modified xsi:type="dcterms:W3CDTF">2024-01-18T11:33:00Z</dcterms:modified>
</cp:coreProperties>
</file>