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Перечень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нормативных правовых актов с указанием</w:t>
        <w:br/>
        <w:t>структурных единиц этих актов, содержащих обязательные</w:t>
        <w:br/>
        <w:t>требования, оценка соблюдения которых является предметом</w:t>
        <w:br/>
        <w:t>муниципального контроля на автомобильном транспорте и в</w:t>
        <w:br/>
        <w:t>дорожном хозяйстве:</w:t>
      </w:r>
    </w:p>
    <w:tbl>
      <w:tblPr>
        <w:tblOverlap w:val="never"/>
        <w:jc w:val="center"/>
        <w:tblLayout w:type="fixed"/>
      </w:tblPr>
      <w:tblGrid>
        <w:gridCol w:w="4790"/>
        <w:gridCol w:w="4795"/>
      </w:tblGrid>
      <w:tr>
        <w:trPr>
          <w:trHeight w:val="84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Наименование НПА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tabs>
                <w:tab w:pos="1517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Указание на структурные единицы акта, соблюдение</w:t>
              <w:tab/>
              <w:t>которых оценивается при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проведении мероприятий по контролю</w:t>
            </w:r>
          </w:p>
        </w:tc>
      </w:tr>
      <w:tr>
        <w:trPr>
          <w:trHeight w:val="194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tabs>
                <w:tab w:pos="1277" w:val="left"/>
                <w:tab w:pos="3278" w:val="left"/>
              </w:tabs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 xml:space="preserve">Федеральный закон от 08.11.2007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257-ФЗ (ред. от 21.12.2021) "Об автомобильных дорогах и о дорожной деятельности в Российской Федерации и о внесении изменений в отдельные законодательные акты</w:t>
              <w:tab/>
              <w:t>Российской</w:t>
              <w:tab/>
              <w:t>Федерации"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НПА в полном объеме</w:t>
            </w:r>
          </w:p>
        </w:tc>
      </w:tr>
      <w:tr>
        <w:trPr>
          <w:trHeight w:val="138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tabs>
                <w:tab w:pos="1512" w:val="left"/>
                <w:tab w:pos="2006" w:val="left"/>
                <w:tab w:pos="3514" w:val="left"/>
              </w:tabs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 xml:space="preserve">Федеральный закон от 08.11.2007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259-ФЗ (ред. от 06.03.2022) "Устав автомобильного транспорта</w:t>
              <w:tab/>
              <w:t>и</w:t>
              <w:tab/>
              <w:t>городского</w:t>
              <w:tab/>
              <w:t>наземного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tabs>
                <w:tab w:pos="3317" w:val="left"/>
              </w:tabs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электрического</w:t>
              <w:tab/>
              <w:t>транспорта"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tabs>
                <w:tab w:pos="1773" w:val="left"/>
                <w:tab w:pos="2464" w:val="left"/>
                <w:tab w:pos="3458" w:val="left"/>
              </w:tabs>
              <w:bidi w:val="0"/>
              <w:spacing w:before="0" w:after="0" w:line="240" w:lineRule="auto"/>
              <w:ind w:left="0" w:right="0" w:firstLine="64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Статья</w:t>
              <w:tab/>
              <w:t>19.</w:t>
              <w:tab/>
              <w:t>Виды</w:t>
              <w:tab/>
              <w:t>регулярных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перевозок пассажиров и багажа</w:t>
            </w:r>
          </w:p>
        </w:tc>
      </w:tr>
      <w:tr>
        <w:trPr>
          <w:trHeight w:val="249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tabs>
                <w:tab w:pos="1502" w:val="left"/>
                <w:tab w:pos="3418" w:val="left"/>
              </w:tabs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 xml:space="preserve">Решение Комиссии Таможенного союза от 18.10.2011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827 (ред. от 12.10.2015) "О принятии</w:t>
              <w:tab/>
              <w:t>технического</w:t>
              <w:tab/>
              <w:t>регламента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tabs>
                <w:tab w:pos="2237" w:val="center"/>
                <w:tab w:pos="4546" w:val="right"/>
              </w:tabs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Таможенного</w:t>
              <w:tab/>
              <w:t>союза</w:t>
              <w:tab/>
              <w:t>"Безопасность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tabs>
                <w:tab w:pos="2237" w:val="center"/>
                <w:tab w:pos="4560" w:val="right"/>
              </w:tabs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автомобильных дорог" (вместе с "ТР ТС 014/2011.</w:t>
              <w:tab/>
              <w:t>Технический</w:t>
              <w:tab/>
              <w:t>регламент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tabs>
                <w:tab w:pos="2275" w:val="center"/>
                <w:tab w:pos="4550" w:val="right"/>
              </w:tabs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Таможенного</w:t>
              <w:tab/>
              <w:t>союза.</w:t>
              <w:tab/>
              <w:t>Безопасность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tabs>
                <w:tab w:pos="3739" w:val="left"/>
              </w:tabs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автомобильных</w:t>
              <w:tab/>
              <w:t>дорог")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НПА в полном объеме</w:t>
            </w:r>
          </w:p>
        </w:tc>
      </w:tr>
      <w:tr>
        <w:trPr>
          <w:trHeight w:val="1954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tabs>
                <w:tab w:pos="1867" w:val="left"/>
                <w:tab w:pos="3696" w:val="left"/>
                <w:tab w:pos="4344" w:val="left"/>
              </w:tabs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Постановление</w:t>
              <w:tab/>
              <w:t>Правительства</w:t>
              <w:tab/>
              <w:t>РФ</w:t>
              <w:tab/>
              <w:t>от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tabs>
                <w:tab w:pos="1550" w:val="left"/>
                <w:tab w:pos="3029" w:val="left"/>
              </w:tabs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 xml:space="preserve">01.10.2020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1586 (ред. от 25.08.2021) "Об утверждении Правил перевозок пассажиров и багажа автомобильным транспортом и городским</w:t>
              <w:tab/>
              <w:t>наземным</w:t>
              <w:tab/>
              <w:t>электрическим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транспортом" (с изм. и доп., вступ. в силу с 01.03.2022)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II. Регулярные перевозки пассажиров и багажа</w:t>
            </w:r>
          </w:p>
        </w:tc>
      </w:tr>
    </w:tbl>
    <w:p>
      <w:pPr>
        <w:widowControl w:val="0"/>
        <w:spacing w:after="459" w:line="1" w:lineRule="exact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8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Информация о мерах ответственности, применяемых при нарушении обязательных требований, с текстами в действующей редакции: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8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"Кодекс Российской Федерации об административных правонарушениях" от 30.12.2001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N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195-ФЗ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6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Статья 19.7. Непредставление сведений (информации)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6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Непредставление или несвоевременное представление в государственный орган (должностному лицу), орган (должностному лицу), осуществляющий (осуществляющему)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государственный контроль (надзор), государственный финансовый контроль, организацию, уполномоченную в соответствии с федеральными законами на осуществление государственного надзора (должностному лицу), орган (должностному лицу), осуществляющий (осуществляющему) муниципальный контроль, муниципальный финансовый контроль, сведений (информации), представление которых предусмотрено законом и необходимо для осуществления этим органом (должностным лицом) его законной деятельности, либо представление в государственный орган (должностному лицу), орган (должностному лицу), осуществляющий (осуществляющему) государственный контроль (надзор), государственный финансовый контроль, организацию, уполномоченную в соответствии с федеральными законами на осуществление государственного надзора (должностному лицу), орган (должностному лицу), осуществляющий (осуществляющему) муниципальный контроль, муниципальный финансовый контроль, таких сведений (информации) в неполном объеме или в искаженном виде, за исключением случаев, предусмотренных статьей 6.16, частью 2 статьи 6.31, частями 1, 2 и 4 статьи 8.28.1, статьей 8.32.1, частью 1 статьи 8.49, частью 5 статьи 14.5, частью 4 статьи 14.28, частью 1 статьи 14.46.2, статьями 19.7.1, 19.7.2, 19.7.2</w:t>
        <w:softHyphen/>
        <w:t>1, 19.7.3, 19.7.5, 19.7.5-1, 19.7.5-2, частью 1 статьи 19.7.5-3, частью 1 статьи 19.7.5-4, статьями 19.7.7, 19.7.8, 19.7.9, 19.7.12, 19.7.13, 19.7.14, 19.7.15, 19.8, 19.8.3 настоящего Кодекса, -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5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влечет предупреждение или наложение административного штрафа на граждан в размере от ста до трехсот рублей; на должностных лиц - от трехсот до пятисот рублей; на юридических лиц - от трех тысяч до пяти тысяч рублей.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(в ред. Федеральных законов от 22.06.2007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N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116-ФЗ, от 27.07.2010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N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239-ФЗ)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5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Статья 12.33. Повреждение дорог, железнодорожных переездов или других дорожных сооружений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5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Повреждение дорог, железнодорожных переездов или других дорожных сооружений либо технических средств организации дорожного движения, которое создает угрозу безопасности дорожного движения, а равно умышленное создание помех в дорожном движении, в том числе путем загрязнения дорожного покрытия, -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(в ред. Федерального закона от 24.07.2007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N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210-ФЗ)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5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влечет наложение административного штрафа на граждан в размере от пяти тысяч до десяти тысяч рублей; на должностных лиц - двадцати пяти тысяч рублей; на юридических лиц - трехсот тысяч рублей.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5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Статья 12.34. Несоблюдение требований по обеспечению безопасности дорожного движения при строительстве, реконструкции, ремонте и содержании дорог, железнодорожных переездов или других дорожных сооружений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5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1. Несоблюдение требований по обеспечению безопасности дорожного движения при строительстве, реконструкции, ремонте и содержании дорог, железнодорожных переездов или других дорожных сооружений либо непринятие мер по своевременному устранению помех в дорожном движении, по осуществлению временного ограничения или прекращения движения транспортных средств на отдельных участках дорог в случаях, если пользование такими участками угрожает безопасности дорожного движения, -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5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влечет наложение административного штрафа на должностных лиц, ответственных за состояние дорог, железнодорожных переездов или других дорожных сооружений, в размере от двадцати тысяч до тридцати тысяч рублей; на юридических лиц - от двухсот тысяч до трехсот тысяч рублей.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5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2. Те же действия, повлекшие причинение легкого или средней тяжести вреда здоровью потерпевшего, -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5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влекут наложение административного штрафа на должностных лиц, ответственных за состояние дорог, железнодорожных переездов или других дорожных сооружений, в размере от пятидесяти тысяч до ста тысяч рублей; на юридических лиц - от четырехсот тысяч до пятисот тысяч рублей.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5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Примечания: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5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1. Под причинением легкого вреда здоровью следует понимать кратковременное расстройство здоровья или незначительную стойкую утрату общей трудоспособности.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5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2. Под причинением средней тяжести вреда здоровью следует понимать неопасное для жизни длительное расстройство здоровья или значительную стойкую утрату общей трудоспособности менее чем на одну треть.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Статья 19.4.1. Воспрепятствование законной деятельности должностного лица органа государственного контроля (надзора),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 муниципального контроля.</w:t>
      </w:r>
    </w:p>
    <w:p>
      <w:pPr>
        <w:pStyle w:val="Style6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123" w:val="left"/>
        </w:tabs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Воспрепятствование законной деятельности должностного лица органа государственного контроля (надзора), органа государственного финансового контроля,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 муниципального контроля, органа муниципального финансового контроля по проведению проверок или уклонение от таких проверок, за исключением случаев, предусмотренных частью 4 статьи 14.24, частью 9 статьи 15.29 и статьей 19.4.2 настоящего Кодекса, -влечет наложение административного штрафа на граждан в размере от пятисот до одной тысячи рублей; на должностных лиц - от двух тысяч до четырех тысяч рублей; на юридических лиц - от пяти тысяч до десяти тысяч рублей.</w:t>
      </w:r>
    </w:p>
    <w:p>
      <w:pPr>
        <w:pStyle w:val="Style6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123" w:val="left"/>
        </w:tabs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Действия (бездействие), предусмотренные частью 1 настоящей статьи, повлекшие невозможность проведения или завершения проверки, -влекут наложение административного штрафа на должностных лиц в размере от пяти тысяч до десяти тысяч рублей; на юридических лиц - от двадцати тысяч до пятидесяти тысяч рублей.</w:t>
      </w:r>
    </w:p>
    <w:p>
      <w:pPr>
        <w:pStyle w:val="Style6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474" w:val="left"/>
          <w:tab w:pos="1843" w:val="left"/>
          <w:tab w:pos="3168" w:val="left"/>
          <w:tab w:pos="4973" w:val="left"/>
          <w:tab w:pos="7574" w:val="left"/>
        </w:tabs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Повторное</w:t>
        <w:tab/>
        <w:t>совершение</w:t>
        <w:tab/>
        <w:t>административного</w:t>
        <w:tab/>
        <w:t>правонарушения,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предусмотренного частью 2 настоящей статьи, -влечет наложение административного штрафа на должностных лиц в размере от десяти тысяч до двадцати тысяч рублей или дисквалификацию на срок от шести месяцев до одного года; на юридических лиц - от пятидесяти тысяч до ста тысяч рублей.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Статья 19.5. 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(должностного лица), органа (должностного лица), осуществляющего муниципальный контроль.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1. Невыполнение в установленный срок законного предписания (постановления, представления, решения) органа (должностного лица), осуществляющего государственный надзор (контроль), муниципальный контроль, об устранении нарушений законодательства -влечет наложение административного штрафа на граждан в размере от трехсот до пятисот рублей; на должностных лиц - от одной тысячи до двух тысяч рублей или дисквалификацию на срок до трех лет; на юридических лиц - от десяти тысяч до двадцати тысяч рублей.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Статья 19.6. Непринятие мер по устранению причин и условий, способствовавших совершению административного правонарушения.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Непринятие по постановлению (представлению) органа (должностного лица), рассмотревшего дело об административном правонарушении, мер по устранению причин и условий, способствовавших совершению административного правонарушения, -влечет наложение административного штрафа на должностных лиц в размере от четырех тысяч до пяти тысяч рублей.</w:t>
      </w:r>
    </w:p>
    <w:sectPr>
      <w:footnotePr>
        <w:pos w:val="pageBottom"/>
        <w:numFmt w:val="decimal"/>
        <w:numRestart w:val="continuous"/>
      </w:footnotePr>
      <w:pgSz w:w="11900" w:h="16840"/>
      <w:pgMar w:top="1134" w:right="731" w:bottom="987" w:left="1583" w:header="706" w:footer="559" w:gutter="0"/>
      <w:pgNumType w:start="1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customStyle="1" w:styleId="CharStyle3">
    <w:name w:val="Основной текст (2)_"/>
    <w:basedOn w:val="DefaultParagraphFont"/>
    <w:link w:val="Styl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single"/>
    </w:rPr>
  </w:style>
  <w:style w:type="character" w:customStyle="1" w:styleId="CharStyle5">
    <w:name w:val="Другое_"/>
    <w:basedOn w:val="DefaultParagraphFont"/>
    <w:link w:val="Styl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CharStyle7">
    <w:name w:val="Основной текст_"/>
    <w:basedOn w:val="DefaultParagraphFont"/>
    <w:link w:val="Styl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Style2">
    <w:name w:val="Основной текст (2)"/>
    <w:basedOn w:val="Normal"/>
    <w:link w:val="CharStyle3"/>
    <w:pPr>
      <w:widowControl w:val="0"/>
      <w:shd w:val="clear" w:color="auto" w:fill="auto"/>
      <w:spacing w:after="260"/>
      <w:jc w:val="center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single"/>
    </w:rPr>
  </w:style>
  <w:style w:type="paragraph" w:customStyle="1" w:styleId="Style4">
    <w:name w:val="Другое"/>
    <w:basedOn w:val="Normal"/>
    <w:link w:val="CharStyle5"/>
    <w:pPr>
      <w:widowControl w:val="0"/>
      <w:shd w:val="clear" w:color="auto" w:fill="auto"/>
      <w:spacing w:after="180"/>
      <w:ind w:firstLine="40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Style6">
    <w:name w:val="Основной текст"/>
    <w:basedOn w:val="Normal"/>
    <w:link w:val="CharStyle7"/>
    <w:pPr>
      <w:widowControl w:val="0"/>
      <w:shd w:val="clear" w:color="auto" w:fill="auto"/>
      <w:spacing w:after="180"/>
      <w:ind w:firstLine="40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EVGEN</dc:creator>
  <cp:keywords/>
</cp:coreProperties>
</file>